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80" w:rsidRPr="00620680" w:rsidRDefault="00620680" w:rsidP="00620680">
      <w:pPr>
        <w:pStyle w:val="A4"/>
        <w:framePr w:wrap="auto" w:yAlign="inline"/>
        <w:adjustRightInd w:val="0"/>
        <w:snapToGrid w:val="0"/>
        <w:spacing w:line="360" w:lineRule="auto"/>
        <w:rPr>
          <w:rFonts w:ascii="仿宋_GB2312" w:eastAsia="仿宋_GB2312" w:hAnsi="仿宋" w:cs="仿宋_GB2312" w:hint="eastAsia"/>
          <w:color w:val="auto"/>
          <w:sz w:val="32"/>
          <w:szCs w:val="32"/>
          <w:lang w:val="zh-TW" w:eastAsia="zh-TW"/>
        </w:rPr>
      </w:pPr>
      <w:r w:rsidRPr="00620680">
        <w:rPr>
          <w:rFonts w:ascii="仿宋_GB2312" w:eastAsia="仿宋_GB2312" w:hAnsi="仿宋" w:cs="仿宋_GB2312" w:hint="eastAsia"/>
          <w:color w:val="auto"/>
          <w:sz w:val="32"/>
          <w:szCs w:val="32"/>
          <w:lang w:val="zh-TW" w:eastAsia="zh-TW"/>
        </w:rPr>
        <w:t>附件</w:t>
      </w:r>
      <w:r>
        <w:rPr>
          <w:rFonts w:ascii="仿宋_GB2312" w:eastAsia="仿宋_GB2312" w:hAnsi="仿宋" w:cs="仿宋_GB2312" w:hint="eastAsia"/>
          <w:color w:val="auto"/>
          <w:sz w:val="32"/>
          <w:szCs w:val="32"/>
          <w:lang w:val="zh-TW"/>
        </w:rPr>
        <w:t>1</w:t>
      </w:r>
      <w:r w:rsidRPr="00620680">
        <w:rPr>
          <w:rFonts w:ascii="仿宋_GB2312" w:eastAsia="仿宋_GB2312" w:hAnsi="仿宋" w:cs="仿宋_GB2312" w:hint="eastAsia"/>
          <w:color w:val="auto"/>
          <w:sz w:val="32"/>
          <w:szCs w:val="32"/>
          <w:lang w:val="zh-TW" w:eastAsia="zh-TW"/>
        </w:rPr>
        <w:t>:</w:t>
      </w:r>
    </w:p>
    <w:p w:rsidR="00D817FC" w:rsidRDefault="00D817FC" w:rsidP="009F154E">
      <w:pPr>
        <w:pStyle w:val="A4"/>
        <w:framePr w:wrap="auto" w:yAlign="inline"/>
        <w:adjustRightInd w:val="0"/>
        <w:snapToGrid w:val="0"/>
        <w:spacing w:line="360" w:lineRule="auto"/>
        <w:jc w:val="center"/>
        <w:rPr>
          <w:rFonts w:ascii="宋体" w:cs="Times New Roman"/>
          <w:color w:val="auto"/>
          <w:sz w:val="44"/>
          <w:szCs w:val="44"/>
          <w:lang w:val="zh-TW"/>
        </w:rPr>
      </w:pPr>
      <w:r w:rsidRPr="002401B3">
        <w:rPr>
          <w:rFonts w:ascii="宋体" w:hAnsi="宋体" w:cs="宋体" w:hint="eastAsia"/>
          <w:color w:val="auto"/>
          <w:sz w:val="44"/>
          <w:szCs w:val="44"/>
          <w:lang w:val="zh-TW" w:eastAsia="zh-TW"/>
        </w:rPr>
        <w:t>关于</w:t>
      </w:r>
      <w:r w:rsidRPr="002401B3">
        <w:rPr>
          <w:rFonts w:ascii="宋体" w:hAnsi="宋体" w:cs="宋体" w:hint="eastAsia"/>
          <w:color w:val="auto"/>
          <w:sz w:val="44"/>
          <w:szCs w:val="44"/>
          <w:lang w:val="zh-TW"/>
        </w:rPr>
        <w:t>推进</w:t>
      </w:r>
      <w:r w:rsidRPr="002401B3">
        <w:rPr>
          <w:rFonts w:ascii="宋体" w:hAnsi="宋体" w:cs="宋体" w:hint="eastAsia"/>
          <w:color w:val="auto"/>
          <w:sz w:val="44"/>
          <w:szCs w:val="44"/>
          <w:lang w:val="zh-TW" w:eastAsia="zh-TW"/>
        </w:rPr>
        <w:t>杭州市动漫游戏产业</w:t>
      </w:r>
    </w:p>
    <w:p w:rsidR="00D817FC" w:rsidRDefault="00D817FC" w:rsidP="002401B3">
      <w:pPr>
        <w:pStyle w:val="A4"/>
        <w:framePr w:wrap="auto" w:yAlign="inline"/>
        <w:adjustRightInd w:val="0"/>
        <w:snapToGrid w:val="0"/>
        <w:spacing w:line="360" w:lineRule="auto"/>
        <w:jc w:val="center"/>
        <w:rPr>
          <w:rFonts w:ascii="宋体" w:cs="Times New Roman"/>
          <w:color w:val="auto"/>
          <w:sz w:val="44"/>
          <w:szCs w:val="44"/>
          <w:lang w:val="zh-TW"/>
        </w:rPr>
      </w:pPr>
      <w:r w:rsidRPr="002401B3">
        <w:rPr>
          <w:rFonts w:ascii="宋体" w:hAnsi="宋体" w:cs="宋体" w:hint="eastAsia"/>
          <w:color w:val="auto"/>
          <w:sz w:val="44"/>
          <w:szCs w:val="44"/>
          <w:lang w:val="zh-TW"/>
        </w:rPr>
        <w:t>做优做强</w:t>
      </w:r>
      <w:r w:rsidRPr="002401B3">
        <w:rPr>
          <w:rFonts w:ascii="宋体" w:hAnsi="宋体" w:cs="宋体" w:hint="eastAsia"/>
          <w:color w:val="auto"/>
          <w:sz w:val="44"/>
          <w:szCs w:val="44"/>
          <w:lang w:val="zh-TW" w:eastAsia="zh-TW"/>
        </w:rPr>
        <w:t>的实施意见</w:t>
      </w:r>
    </w:p>
    <w:p w:rsidR="00D817FC" w:rsidRPr="002401B3" w:rsidRDefault="00D817FC" w:rsidP="002401B3">
      <w:pPr>
        <w:pStyle w:val="A4"/>
        <w:framePr w:wrap="auto" w:yAlign="inline"/>
        <w:adjustRightInd w:val="0"/>
        <w:snapToGrid w:val="0"/>
        <w:spacing w:line="360" w:lineRule="auto"/>
        <w:jc w:val="center"/>
        <w:rPr>
          <w:rFonts w:ascii="宋体" w:cs="Times New Roman"/>
          <w:color w:val="auto"/>
          <w:sz w:val="32"/>
          <w:szCs w:val="32"/>
        </w:rPr>
      </w:pPr>
    </w:p>
    <w:p w:rsidR="00D817FC" w:rsidRPr="005B36A7" w:rsidRDefault="00D817FC" w:rsidP="007A68B5">
      <w:pPr>
        <w:pStyle w:val="A4"/>
        <w:framePr w:wrap="auto" w:yAlign="inline"/>
        <w:adjustRightInd w:val="0"/>
        <w:snapToGrid w:val="0"/>
        <w:spacing w:line="360" w:lineRule="auto"/>
        <w:ind w:firstLine="640"/>
        <w:rPr>
          <w:rFonts w:ascii="仿宋_GB2312" w:eastAsia="仿宋_GB2312" w:hAnsi="仿宋" w:cs="Times New Roman"/>
          <w:color w:val="auto"/>
          <w:sz w:val="32"/>
          <w:szCs w:val="32"/>
          <w:lang w:val="zh-TW" w:eastAsia="zh-TW"/>
        </w:rPr>
      </w:pPr>
      <w:r w:rsidRPr="005B36A7">
        <w:rPr>
          <w:rFonts w:ascii="仿宋_GB2312" w:eastAsia="仿宋_GB2312" w:hAnsi="仿宋" w:cs="仿宋_GB2312" w:hint="eastAsia"/>
          <w:color w:val="auto"/>
          <w:sz w:val="32"/>
          <w:szCs w:val="32"/>
          <w:lang w:val="zh-TW" w:eastAsia="zh-TW"/>
        </w:rPr>
        <w:t>为进一步推</w:t>
      </w:r>
      <w:r>
        <w:rPr>
          <w:rFonts w:ascii="仿宋_GB2312" w:eastAsia="仿宋_GB2312" w:hAnsi="仿宋" w:cs="仿宋_GB2312" w:hint="eastAsia"/>
          <w:color w:val="auto"/>
          <w:sz w:val="32"/>
          <w:szCs w:val="32"/>
          <w:lang w:val="zh-TW"/>
        </w:rPr>
        <w:t>进</w:t>
      </w:r>
      <w:r w:rsidRPr="005B36A7">
        <w:rPr>
          <w:rFonts w:ascii="仿宋_GB2312" w:eastAsia="仿宋_GB2312" w:hAnsi="仿宋" w:cs="仿宋_GB2312" w:hint="eastAsia"/>
          <w:color w:val="auto"/>
          <w:sz w:val="32"/>
          <w:szCs w:val="32"/>
          <w:lang w:val="zh-TW" w:eastAsia="zh-TW"/>
        </w:rPr>
        <w:t>杭州市动漫游戏产业发展和转型升级，巩固和提升我市动漫</w:t>
      </w:r>
      <w:bookmarkStart w:id="0" w:name="_GoBack"/>
      <w:bookmarkEnd w:id="0"/>
      <w:r w:rsidRPr="005B36A7">
        <w:rPr>
          <w:rFonts w:ascii="仿宋_GB2312" w:eastAsia="仿宋_GB2312" w:hAnsi="仿宋" w:cs="仿宋_GB2312" w:hint="eastAsia"/>
          <w:color w:val="auto"/>
          <w:sz w:val="32"/>
          <w:szCs w:val="32"/>
          <w:lang w:val="zh-TW" w:eastAsia="zh-TW"/>
        </w:rPr>
        <w:t>游戏产业的影响力和带动力，制定如下实施意见。</w:t>
      </w:r>
    </w:p>
    <w:p w:rsidR="00D817FC" w:rsidRPr="005B36A7" w:rsidRDefault="00D817FC" w:rsidP="007A68B5">
      <w:pPr>
        <w:pStyle w:val="A4"/>
        <w:framePr w:wrap="auto" w:yAlign="inline"/>
        <w:adjustRightInd w:val="0"/>
        <w:snapToGrid w:val="0"/>
        <w:spacing w:line="360" w:lineRule="auto"/>
        <w:ind w:firstLine="640"/>
        <w:rPr>
          <w:rFonts w:ascii="黑体" w:eastAsia="黑体" w:hAnsi="黑体" w:cs="Times New Roman"/>
          <w:color w:val="auto"/>
          <w:sz w:val="32"/>
          <w:szCs w:val="32"/>
          <w:lang w:val="zh-TW"/>
        </w:rPr>
      </w:pPr>
      <w:r w:rsidRPr="005B36A7">
        <w:rPr>
          <w:rFonts w:ascii="黑体" w:eastAsia="黑体" w:hAnsi="黑体" w:cs="黑体" w:hint="eastAsia"/>
          <w:color w:val="auto"/>
          <w:sz w:val="32"/>
          <w:szCs w:val="32"/>
          <w:lang w:val="zh-TW" w:eastAsia="zh-TW"/>
        </w:rPr>
        <w:t>一、</w:t>
      </w:r>
      <w:r>
        <w:rPr>
          <w:rFonts w:ascii="黑体" w:eastAsia="黑体" w:hAnsi="黑体" w:cs="黑体" w:hint="eastAsia"/>
          <w:color w:val="auto"/>
          <w:sz w:val="32"/>
          <w:szCs w:val="32"/>
          <w:lang w:val="zh-TW"/>
        </w:rPr>
        <w:t>适用</w:t>
      </w:r>
      <w:r w:rsidRPr="005B36A7">
        <w:rPr>
          <w:rFonts w:ascii="黑体" w:eastAsia="黑体" w:hAnsi="黑体" w:cs="黑体" w:hint="eastAsia"/>
          <w:color w:val="auto"/>
          <w:sz w:val="32"/>
          <w:szCs w:val="32"/>
          <w:lang w:val="zh-TW" w:eastAsia="zh-TW"/>
        </w:rPr>
        <w:t>对象</w:t>
      </w:r>
    </w:p>
    <w:p w:rsidR="00D817FC" w:rsidRPr="005B36A7" w:rsidRDefault="00D817FC" w:rsidP="007A68B5">
      <w:pPr>
        <w:pStyle w:val="A4"/>
        <w:framePr w:wrap="auto" w:yAlign="inline"/>
        <w:adjustRightInd w:val="0"/>
        <w:snapToGrid w:val="0"/>
        <w:spacing w:line="360" w:lineRule="auto"/>
        <w:ind w:firstLine="640"/>
        <w:rPr>
          <w:rFonts w:ascii="仿宋_GB2312" w:eastAsia="仿宋_GB2312" w:hAnsi="仿宋" w:cs="Times New Roman"/>
          <w:color w:val="auto"/>
          <w:sz w:val="32"/>
          <w:szCs w:val="32"/>
        </w:rPr>
      </w:pPr>
      <w:r w:rsidRPr="005B36A7">
        <w:rPr>
          <w:rFonts w:ascii="仿宋_GB2312" w:eastAsia="仿宋_GB2312" w:hAnsi="仿宋" w:cs="仿宋_GB2312" w:hint="eastAsia"/>
          <w:color w:val="auto"/>
          <w:sz w:val="32"/>
          <w:szCs w:val="32"/>
          <w:lang w:val="zh-TW" w:eastAsia="zh-TW"/>
        </w:rPr>
        <w:t>本</w:t>
      </w:r>
      <w:r>
        <w:rPr>
          <w:rFonts w:ascii="仿宋_GB2312" w:eastAsia="仿宋_GB2312" w:hAnsi="仿宋" w:cs="仿宋_GB2312" w:hint="eastAsia"/>
          <w:color w:val="auto"/>
          <w:sz w:val="32"/>
          <w:szCs w:val="32"/>
          <w:lang w:val="zh-TW"/>
        </w:rPr>
        <w:t>实施</w:t>
      </w:r>
      <w:r w:rsidRPr="005B36A7">
        <w:rPr>
          <w:rFonts w:ascii="仿宋_GB2312" w:eastAsia="仿宋_GB2312" w:hAnsi="仿宋" w:cs="仿宋_GB2312" w:hint="eastAsia"/>
          <w:color w:val="auto"/>
          <w:sz w:val="32"/>
          <w:szCs w:val="32"/>
          <w:lang w:val="zh-TW" w:eastAsia="zh-TW"/>
        </w:rPr>
        <w:t>意见适用于在本市注册并纳税，从事</w:t>
      </w:r>
      <w:r w:rsidRPr="00417313">
        <w:rPr>
          <w:rFonts w:ascii="仿宋_GB2312" w:eastAsia="仿宋_GB2312" w:hAnsi="仿宋" w:cs="仿宋_GB2312" w:hint="eastAsia"/>
          <w:color w:val="auto"/>
          <w:sz w:val="32"/>
          <w:szCs w:val="32"/>
          <w:lang w:val="zh-TW" w:eastAsia="zh-TW"/>
        </w:rPr>
        <w:t>动漫游戏作品</w:t>
      </w:r>
      <w:r w:rsidRPr="005B36A7">
        <w:rPr>
          <w:rFonts w:ascii="仿宋_GB2312" w:eastAsia="仿宋_GB2312" w:hAnsi="仿宋" w:cs="仿宋_GB2312" w:hint="eastAsia"/>
          <w:color w:val="auto"/>
          <w:sz w:val="32"/>
          <w:szCs w:val="32"/>
          <w:lang w:val="zh-TW" w:eastAsia="zh-TW"/>
        </w:rPr>
        <w:t>创作、</w:t>
      </w:r>
      <w:r w:rsidRPr="00417313">
        <w:rPr>
          <w:rFonts w:ascii="仿宋_GB2312" w:eastAsia="仿宋_GB2312" w:hAnsi="仿宋" w:cs="仿宋_GB2312" w:hint="eastAsia"/>
          <w:color w:val="auto"/>
          <w:sz w:val="32"/>
          <w:szCs w:val="32"/>
          <w:lang w:val="zh-TW" w:eastAsia="zh-TW"/>
        </w:rPr>
        <w:t>动漫游戏产品</w:t>
      </w:r>
      <w:r w:rsidRPr="005B36A7">
        <w:rPr>
          <w:rFonts w:ascii="仿宋_GB2312" w:eastAsia="仿宋_GB2312" w:hAnsi="仿宋" w:cs="仿宋_GB2312" w:hint="eastAsia"/>
          <w:color w:val="auto"/>
          <w:sz w:val="32"/>
          <w:szCs w:val="32"/>
          <w:lang w:val="zh-TW" w:eastAsia="zh-TW"/>
        </w:rPr>
        <w:t>研发销售以及动漫游戏平台建设、动漫游戏人才教育培训、动漫演艺展播活动、动漫游戏产业研究的企业，以及相关部门、机构。</w:t>
      </w:r>
    </w:p>
    <w:p w:rsidR="00D817FC" w:rsidRPr="005B36A7" w:rsidRDefault="00D817FC" w:rsidP="00620680">
      <w:pPr>
        <w:pStyle w:val="A4"/>
        <w:framePr w:wrap="auto" w:yAlign="inline"/>
        <w:adjustRightInd w:val="0"/>
        <w:snapToGrid w:val="0"/>
        <w:spacing w:line="360" w:lineRule="auto"/>
        <w:ind w:firstLineChars="200" w:firstLine="640"/>
        <w:rPr>
          <w:rFonts w:ascii="黑体" w:eastAsia="黑体" w:hAnsi="黑体" w:cs="Times New Roman"/>
          <w:color w:val="auto"/>
          <w:sz w:val="32"/>
          <w:szCs w:val="32"/>
          <w:lang w:val="zh-TW"/>
        </w:rPr>
      </w:pPr>
      <w:r w:rsidRPr="005B36A7">
        <w:rPr>
          <w:rFonts w:ascii="黑体" w:eastAsia="黑体" w:hAnsi="黑体" w:cs="黑体" w:hint="eastAsia"/>
          <w:color w:val="auto"/>
          <w:sz w:val="32"/>
          <w:szCs w:val="32"/>
          <w:lang w:val="zh-TW"/>
        </w:rPr>
        <w:t>二、</w:t>
      </w:r>
      <w:r>
        <w:rPr>
          <w:rFonts w:ascii="黑体" w:eastAsia="黑体" w:hAnsi="黑体" w:cs="黑体" w:hint="eastAsia"/>
          <w:color w:val="auto"/>
          <w:sz w:val="32"/>
          <w:szCs w:val="32"/>
          <w:lang w:val="zh-TW"/>
        </w:rPr>
        <w:t>实施</w:t>
      </w:r>
      <w:r w:rsidRPr="005B36A7">
        <w:rPr>
          <w:rFonts w:ascii="黑体" w:eastAsia="黑体" w:hAnsi="黑体" w:cs="黑体" w:hint="eastAsia"/>
          <w:color w:val="auto"/>
          <w:sz w:val="32"/>
          <w:szCs w:val="32"/>
          <w:lang w:val="zh-TW" w:eastAsia="zh-TW"/>
        </w:rPr>
        <w:t>目标</w:t>
      </w:r>
    </w:p>
    <w:p w:rsidR="00D817FC" w:rsidRPr="005B36A7" w:rsidRDefault="00D817FC" w:rsidP="00620680">
      <w:pPr>
        <w:pStyle w:val="A4"/>
        <w:framePr w:wrap="auto" w:yAlign="inline"/>
        <w:adjustRightInd w:val="0"/>
        <w:snapToGrid w:val="0"/>
        <w:spacing w:line="360" w:lineRule="auto"/>
        <w:ind w:firstLineChars="200" w:firstLine="640"/>
        <w:rPr>
          <w:rFonts w:ascii="仿宋_GB2312" w:eastAsia="仿宋_GB2312" w:hAnsi="仿宋" w:cs="Times New Roman"/>
          <w:color w:val="auto"/>
          <w:sz w:val="32"/>
          <w:szCs w:val="32"/>
          <w:lang w:val="zh-TW" w:eastAsia="zh-TW"/>
        </w:rPr>
      </w:pPr>
      <w:r w:rsidRPr="005B36A7">
        <w:rPr>
          <w:rFonts w:ascii="仿宋_GB2312" w:eastAsia="仿宋_GB2312" w:hAnsi="仿宋" w:cs="仿宋_GB2312" w:hint="eastAsia"/>
          <w:color w:val="auto"/>
          <w:sz w:val="32"/>
          <w:szCs w:val="32"/>
          <w:lang w:val="zh-TW" w:eastAsia="zh-TW"/>
        </w:rPr>
        <w:t>杭州市本级财政每年在市文化创意产业资金中安排动漫游戏产业资金，并根据产业发展与实际需要适度增长</w:t>
      </w:r>
      <w:r>
        <w:rPr>
          <w:rFonts w:ascii="仿宋_GB2312" w:eastAsia="仿宋_GB2312" w:hAnsi="仿宋" w:cs="仿宋_GB2312" w:hint="eastAsia"/>
          <w:color w:val="auto"/>
          <w:sz w:val="32"/>
          <w:szCs w:val="32"/>
          <w:lang w:val="zh-TW"/>
        </w:rPr>
        <w:t>，各区、县（市）级财政应给予</w:t>
      </w:r>
      <w:r w:rsidRPr="005B36A7">
        <w:rPr>
          <w:rFonts w:ascii="仿宋_GB2312" w:eastAsia="仿宋_GB2312" w:hAnsi="仿宋" w:cs="仿宋_GB2312" w:hint="eastAsia"/>
          <w:color w:val="auto"/>
          <w:sz w:val="32"/>
          <w:szCs w:val="32"/>
          <w:lang w:val="zh-TW"/>
        </w:rPr>
        <w:t>配套。</w:t>
      </w:r>
      <w:r w:rsidRPr="005B36A7">
        <w:rPr>
          <w:rFonts w:ascii="仿宋_GB2312" w:eastAsia="仿宋_GB2312" w:hAnsi="仿宋" w:cs="仿宋_GB2312" w:hint="eastAsia"/>
          <w:color w:val="auto"/>
          <w:sz w:val="32"/>
          <w:szCs w:val="32"/>
          <w:lang w:val="zh-TW" w:eastAsia="zh-TW"/>
        </w:rPr>
        <w:t>重点对本市动漫游戏产业、中国国际动漫节，以及被纳入国家、省级和市级的重点项目、活动给予扶持</w:t>
      </w:r>
      <w:r w:rsidRPr="005B36A7">
        <w:rPr>
          <w:rFonts w:ascii="仿宋_GB2312" w:eastAsia="仿宋_GB2312" w:hAnsi="仿宋" w:cs="仿宋_GB2312" w:hint="eastAsia"/>
          <w:color w:val="auto"/>
          <w:sz w:val="32"/>
          <w:szCs w:val="32"/>
          <w:lang w:val="zh-TW"/>
        </w:rPr>
        <w:t>，</w:t>
      </w:r>
      <w:r w:rsidRPr="005B36A7">
        <w:rPr>
          <w:rFonts w:ascii="仿宋_GB2312" w:eastAsia="仿宋_GB2312" w:hAnsi="仿宋" w:cs="仿宋_GB2312" w:hint="eastAsia"/>
          <w:color w:val="auto"/>
          <w:sz w:val="32"/>
          <w:szCs w:val="32"/>
          <w:lang w:val="zh-TW" w:eastAsia="zh-TW"/>
        </w:rPr>
        <w:t>进一步提升中国国际动漫节品牌效应，壮大杭州动漫游戏产业实力，加快杭州“动漫之都”建设步伐，着力构建一个导向正确、布局合理、结构均衡、系统开放、产业链完整、发展稳健可持续的健康产业生态。</w:t>
      </w:r>
    </w:p>
    <w:p w:rsidR="00D817FC" w:rsidRPr="005B36A7" w:rsidRDefault="00D817FC" w:rsidP="00620680">
      <w:pPr>
        <w:pStyle w:val="A4"/>
        <w:framePr w:wrap="auto" w:yAlign="inline"/>
        <w:adjustRightInd w:val="0"/>
        <w:snapToGrid w:val="0"/>
        <w:spacing w:line="360" w:lineRule="auto"/>
        <w:ind w:firstLineChars="200" w:firstLine="640"/>
        <w:rPr>
          <w:rFonts w:ascii="黑体" w:eastAsia="黑体" w:hAnsi="黑体" w:cs="Times New Roman"/>
          <w:color w:val="auto"/>
          <w:sz w:val="32"/>
          <w:szCs w:val="32"/>
          <w:lang w:val="zh-TW"/>
        </w:rPr>
      </w:pPr>
      <w:r w:rsidRPr="005B36A7">
        <w:rPr>
          <w:rFonts w:ascii="黑体" w:eastAsia="黑体" w:hAnsi="黑体" w:cs="黑体" w:hint="eastAsia"/>
          <w:color w:val="auto"/>
          <w:sz w:val="32"/>
          <w:szCs w:val="32"/>
          <w:lang w:val="zh-TW"/>
        </w:rPr>
        <w:t>三、</w:t>
      </w:r>
      <w:r>
        <w:rPr>
          <w:rFonts w:ascii="黑体" w:eastAsia="黑体" w:hAnsi="黑体" w:cs="黑体" w:hint="eastAsia"/>
          <w:color w:val="auto"/>
          <w:sz w:val="32"/>
          <w:szCs w:val="32"/>
          <w:lang w:val="zh-TW"/>
        </w:rPr>
        <w:t>主要</w:t>
      </w:r>
      <w:r w:rsidRPr="005B36A7">
        <w:rPr>
          <w:rFonts w:ascii="黑体" w:eastAsia="黑体" w:hAnsi="黑体" w:cs="黑体" w:hint="eastAsia"/>
          <w:color w:val="auto"/>
          <w:sz w:val="32"/>
          <w:szCs w:val="32"/>
          <w:lang w:val="zh-TW"/>
        </w:rPr>
        <w:t>内容</w:t>
      </w:r>
    </w:p>
    <w:p w:rsidR="00D817FC" w:rsidRPr="005B36A7" w:rsidRDefault="00D817FC" w:rsidP="00620680">
      <w:pPr>
        <w:pStyle w:val="A4"/>
        <w:framePr w:wrap="auto" w:yAlign="inline"/>
        <w:adjustRightInd w:val="0"/>
        <w:snapToGrid w:val="0"/>
        <w:spacing w:line="360" w:lineRule="auto"/>
        <w:ind w:firstLineChars="200" w:firstLine="640"/>
        <w:rPr>
          <w:rFonts w:ascii="楷体_GB2312" w:eastAsia="楷体_GB2312" w:hAnsi="楷体" w:cs="Times New Roman"/>
          <w:color w:val="auto"/>
          <w:sz w:val="32"/>
          <w:szCs w:val="32"/>
          <w:lang w:val="zh-TW"/>
        </w:rPr>
      </w:pPr>
      <w:r w:rsidRPr="005B36A7">
        <w:rPr>
          <w:rFonts w:ascii="楷体_GB2312" w:eastAsia="楷体_GB2312" w:hAnsi="楷体" w:cs="楷体_GB2312" w:hint="eastAsia"/>
          <w:color w:val="auto"/>
          <w:sz w:val="32"/>
          <w:szCs w:val="32"/>
          <w:lang w:val="zh-TW"/>
        </w:rPr>
        <w:lastRenderedPageBreak/>
        <w:t>（一）坚持扶优扶强，鼓励打造精品力作</w:t>
      </w:r>
    </w:p>
    <w:p w:rsidR="00D817FC" w:rsidRPr="005B36A7" w:rsidRDefault="00D817FC" w:rsidP="00620680">
      <w:pPr>
        <w:pStyle w:val="A4"/>
        <w:framePr w:wrap="auto" w:yAlign="inline"/>
        <w:adjustRightInd w:val="0"/>
        <w:snapToGrid w:val="0"/>
        <w:spacing w:line="360" w:lineRule="auto"/>
        <w:ind w:firstLineChars="200" w:firstLine="643"/>
        <w:rPr>
          <w:rFonts w:ascii="楷体_GB2312" w:eastAsia="楷体_GB2312" w:hAnsi="楷体" w:cs="Times New Roman"/>
          <w:color w:val="auto"/>
          <w:sz w:val="32"/>
          <w:szCs w:val="32"/>
          <w:lang w:val="zh-TW"/>
        </w:rPr>
      </w:pPr>
      <w:r w:rsidRPr="005B36A7">
        <w:rPr>
          <w:rFonts w:ascii="仿宋_GB2312" w:eastAsia="仿宋_GB2312" w:hAnsi="仿宋" w:cs="仿宋_GB2312"/>
          <w:b/>
          <w:bCs/>
          <w:color w:val="auto"/>
          <w:sz w:val="32"/>
          <w:szCs w:val="32"/>
        </w:rPr>
        <w:t>1.</w:t>
      </w:r>
      <w:r w:rsidRPr="005B36A7">
        <w:rPr>
          <w:rFonts w:ascii="仿宋_GB2312" w:eastAsia="仿宋_GB2312" w:hAnsi="仿宋" w:cs="仿宋_GB2312" w:hint="eastAsia"/>
          <w:b/>
          <w:bCs/>
          <w:color w:val="auto"/>
          <w:sz w:val="32"/>
          <w:szCs w:val="32"/>
        </w:rPr>
        <w:t>电视台</w:t>
      </w:r>
      <w:r w:rsidRPr="005B36A7">
        <w:rPr>
          <w:rFonts w:ascii="仿宋_GB2312" w:eastAsia="仿宋_GB2312" w:hAnsi="仿宋" w:cs="仿宋_GB2312" w:hint="eastAsia"/>
          <w:b/>
          <w:bCs/>
          <w:color w:val="auto"/>
          <w:sz w:val="32"/>
          <w:szCs w:val="32"/>
          <w:u w:color="FF0000"/>
          <w:lang w:val="zh-TW"/>
        </w:rPr>
        <w:t>播出</w:t>
      </w:r>
      <w:r w:rsidRPr="005B36A7">
        <w:rPr>
          <w:rFonts w:ascii="仿宋_GB2312" w:eastAsia="仿宋_GB2312" w:hAnsi="仿宋" w:cs="仿宋_GB2312" w:hint="eastAsia"/>
          <w:b/>
          <w:bCs/>
          <w:color w:val="auto"/>
          <w:sz w:val="32"/>
          <w:szCs w:val="32"/>
          <w:u w:color="FF0000"/>
          <w:lang w:val="zh-TW" w:eastAsia="zh-TW"/>
        </w:rPr>
        <w:t>补助。</w:t>
      </w:r>
      <w:r w:rsidRPr="005B36A7">
        <w:rPr>
          <w:rFonts w:ascii="仿宋_GB2312" w:eastAsia="仿宋_GB2312" w:hAnsi="仿宋" w:cs="仿宋_GB2312" w:hint="eastAsia"/>
          <w:color w:val="auto"/>
          <w:sz w:val="32"/>
          <w:szCs w:val="32"/>
          <w:lang w:val="zh-TW" w:eastAsia="zh-TW"/>
        </w:rPr>
        <w:t>对获得国家新闻出版广电总局播出</w:t>
      </w:r>
      <w:r w:rsidRPr="005B36A7">
        <w:rPr>
          <w:rFonts w:ascii="仿宋_GB2312" w:eastAsia="仿宋_GB2312" w:hAnsi="仿宋" w:cs="仿宋_GB2312" w:hint="eastAsia"/>
          <w:color w:val="auto"/>
          <w:sz w:val="32"/>
          <w:szCs w:val="32"/>
          <w:lang w:val="zh-TW"/>
        </w:rPr>
        <w:t>（映）</w:t>
      </w:r>
      <w:r w:rsidRPr="005B36A7">
        <w:rPr>
          <w:rFonts w:ascii="仿宋_GB2312" w:eastAsia="仿宋_GB2312" w:hAnsi="仿宋" w:cs="仿宋_GB2312" w:hint="eastAsia"/>
          <w:color w:val="auto"/>
          <w:sz w:val="32"/>
          <w:szCs w:val="32"/>
          <w:lang w:val="zh-TW" w:eastAsia="zh-TW"/>
        </w:rPr>
        <w:t>许可证，并在中央电视台、卡通上星频道或省级卫视频道播出的原创动画</w:t>
      </w:r>
      <w:r w:rsidRPr="005B36A7">
        <w:rPr>
          <w:rFonts w:ascii="仿宋_GB2312" w:eastAsia="仿宋_GB2312" w:hAnsi="仿宋" w:cs="仿宋_GB2312" w:hint="eastAsia"/>
          <w:color w:val="auto"/>
          <w:sz w:val="32"/>
          <w:szCs w:val="32"/>
          <w:lang w:val="zh-TW"/>
        </w:rPr>
        <w:t>作品</w:t>
      </w:r>
      <w:r w:rsidRPr="005B36A7">
        <w:rPr>
          <w:rFonts w:ascii="仿宋_GB2312" w:eastAsia="仿宋_GB2312" w:hAnsi="仿宋" w:cs="仿宋_GB2312" w:hint="eastAsia"/>
          <w:color w:val="auto"/>
          <w:sz w:val="32"/>
          <w:szCs w:val="32"/>
          <w:lang w:val="zh-TW" w:eastAsia="zh-TW"/>
        </w:rPr>
        <w:t>，按其在以上电视台的销售额，给予</w:t>
      </w:r>
      <w:r w:rsidRPr="005B36A7">
        <w:rPr>
          <w:rFonts w:ascii="仿宋_GB2312" w:eastAsia="仿宋_GB2312" w:hAnsi="仿宋" w:cs="仿宋_GB2312"/>
          <w:color w:val="auto"/>
          <w:sz w:val="32"/>
          <w:szCs w:val="32"/>
          <w:lang w:val="zh-TW" w:eastAsia="zh-TW"/>
        </w:rPr>
        <w:t>1</w:t>
      </w:r>
      <w:r>
        <w:rPr>
          <w:rFonts w:ascii="宋体" w:hAnsi="宋体" w:cs="宋体" w:hint="eastAsia"/>
          <w:color w:val="auto"/>
          <w:sz w:val="32"/>
          <w:szCs w:val="32"/>
          <w:lang w:val="zh-TW"/>
        </w:rPr>
        <w:t>︰</w:t>
      </w:r>
      <w:r w:rsidRPr="005B36A7">
        <w:rPr>
          <w:rFonts w:ascii="仿宋_GB2312" w:eastAsia="仿宋_GB2312" w:hAnsi="仿宋" w:cs="仿宋_GB2312"/>
          <w:color w:val="auto"/>
          <w:sz w:val="32"/>
          <w:szCs w:val="32"/>
          <w:lang w:val="zh-TW" w:eastAsia="zh-TW"/>
        </w:rPr>
        <w:t>1</w:t>
      </w:r>
      <w:r w:rsidRPr="005B36A7">
        <w:rPr>
          <w:rFonts w:ascii="仿宋_GB2312" w:eastAsia="仿宋_GB2312" w:hAnsi="仿宋" w:cs="仿宋_GB2312" w:hint="eastAsia"/>
          <w:color w:val="auto"/>
          <w:sz w:val="32"/>
          <w:szCs w:val="32"/>
          <w:lang w:val="zh-TW" w:eastAsia="zh-TW"/>
        </w:rPr>
        <w:t>配套补助，每部作品补助额最高不超过</w:t>
      </w:r>
      <w:r w:rsidRPr="005B36A7">
        <w:rPr>
          <w:rFonts w:ascii="仿宋_GB2312" w:eastAsia="仿宋_GB2312" w:hAnsi="仿宋" w:cs="仿宋_GB2312"/>
          <w:color w:val="auto"/>
          <w:sz w:val="32"/>
          <w:szCs w:val="32"/>
          <w:lang w:val="zh-TW"/>
        </w:rPr>
        <w:t>5</w:t>
      </w:r>
      <w:r w:rsidRPr="005B36A7">
        <w:rPr>
          <w:rFonts w:ascii="仿宋_GB2312" w:eastAsia="仿宋_GB2312" w:hAnsi="仿宋" w:cs="仿宋_GB2312"/>
          <w:color w:val="auto"/>
          <w:sz w:val="32"/>
          <w:szCs w:val="32"/>
          <w:lang w:val="zh-TW" w:eastAsia="zh-TW"/>
        </w:rPr>
        <w:t>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2.</w:t>
      </w:r>
      <w:r w:rsidRPr="005B36A7">
        <w:rPr>
          <w:rFonts w:ascii="仿宋_GB2312" w:eastAsia="仿宋_GB2312" w:hAnsi="仿宋" w:cs="仿宋_GB2312" w:hint="eastAsia"/>
          <w:b/>
          <w:bCs/>
          <w:color w:val="auto"/>
          <w:sz w:val="32"/>
          <w:szCs w:val="32"/>
        </w:rPr>
        <w:t>电影票房补助。</w:t>
      </w:r>
      <w:r w:rsidRPr="005B36A7">
        <w:rPr>
          <w:rFonts w:ascii="仿宋_GB2312" w:eastAsia="仿宋_GB2312" w:hAnsi="仿宋" w:cs="仿宋_GB2312" w:hint="eastAsia"/>
          <w:color w:val="auto"/>
          <w:sz w:val="32"/>
          <w:szCs w:val="32"/>
          <w:lang w:val="zh-TW" w:eastAsia="zh-TW"/>
        </w:rPr>
        <w:t>对本市企业、机构为第一出品方的原创动画电影，在全国院线放映，经综合评估，票房达到</w:t>
      </w:r>
      <w:r w:rsidRPr="005B36A7">
        <w:rPr>
          <w:rFonts w:ascii="仿宋_GB2312" w:eastAsia="仿宋_GB2312" w:hAnsi="仿宋" w:cs="仿宋_GB2312"/>
          <w:color w:val="auto"/>
          <w:sz w:val="32"/>
          <w:szCs w:val="32"/>
        </w:rPr>
        <w:t>1000</w:t>
      </w:r>
      <w:r w:rsidRPr="005B36A7">
        <w:rPr>
          <w:rFonts w:ascii="仿宋_GB2312" w:eastAsia="仿宋_GB2312" w:hAnsi="仿宋" w:cs="仿宋_GB2312" w:hint="eastAsia"/>
          <w:color w:val="auto"/>
          <w:sz w:val="32"/>
          <w:szCs w:val="32"/>
          <w:lang w:val="zh-TW" w:eastAsia="zh-TW"/>
        </w:rPr>
        <w:t>万元的，</w:t>
      </w:r>
      <w:r w:rsidRPr="005B36A7">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rPr>
        <w:t>50</w:t>
      </w:r>
      <w:r w:rsidRPr="005B36A7">
        <w:rPr>
          <w:rFonts w:ascii="仿宋_GB2312" w:eastAsia="仿宋_GB2312" w:hAnsi="仿宋" w:cs="仿宋_GB2312" w:hint="eastAsia"/>
          <w:color w:val="auto"/>
          <w:sz w:val="32"/>
          <w:szCs w:val="32"/>
          <w:lang w:val="zh-TW" w:eastAsia="zh-TW"/>
        </w:rPr>
        <w:t>万元；达到</w:t>
      </w:r>
      <w:r w:rsidRPr="005B36A7">
        <w:rPr>
          <w:rFonts w:ascii="仿宋_GB2312" w:eastAsia="仿宋_GB2312" w:hAnsi="仿宋" w:cs="仿宋_GB2312"/>
          <w:color w:val="auto"/>
          <w:sz w:val="32"/>
          <w:szCs w:val="32"/>
          <w:lang w:val="zh-TW" w:eastAsia="zh-TW"/>
        </w:rPr>
        <w:t>3000</w:t>
      </w:r>
      <w:r w:rsidRPr="005B36A7">
        <w:rPr>
          <w:rFonts w:ascii="仿宋_GB2312" w:eastAsia="仿宋_GB2312" w:hAnsi="仿宋" w:cs="仿宋_GB2312" w:hint="eastAsia"/>
          <w:color w:val="auto"/>
          <w:sz w:val="32"/>
          <w:szCs w:val="32"/>
          <w:lang w:val="zh-TW" w:eastAsia="zh-TW"/>
        </w:rPr>
        <w:t>万元的，</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lang w:val="zh-TW" w:eastAsia="zh-TW"/>
        </w:rPr>
        <w:t>100</w:t>
      </w:r>
      <w:r w:rsidRPr="005B36A7">
        <w:rPr>
          <w:rFonts w:ascii="仿宋_GB2312" w:eastAsia="仿宋_GB2312" w:hAnsi="仿宋" w:cs="仿宋_GB2312" w:hint="eastAsia"/>
          <w:color w:val="auto"/>
          <w:sz w:val="32"/>
          <w:szCs w:val="32"/>
          <w:lang w:val="zh-TW" w:eastAsia="zh-TW"/>
        </w:rPr>
        <w:t>万元；达到</w:t>
      </w:r>
      <w:r w:rsidRPr="005B36A7">
        <w:rPr>
          <w:rFonts w:ascii="仿宋_GB2312" w:eastAsia="仿宋_GB2312" w:hAnsi="仿宋" w:cs="仿宋_GB2312"/>
          <w:color w:val="auto"/>
          <w:sz w:val="32"/>
          <w:szCs w:val="32"/>
          <w:lang w:val="zh-TW" w:eastAsia="zh-TW"/>
        </w:rPr>
        <w:t>5000</w:t>
      </w:r>
      <w:r w:rsidRPr="005B36A7">
        <w:rPr>
          <w:rFonts w:ascii="仿宋_GB2312" w:eastAsia="仿宋_GB2312" w:hAnsi="仿宋" w:cs="仿宋_GB2312" w:hint="eastAsia"/>
          <w:color w:val="auto"/>
          <w:sz w:val="32"/>
          <w:szCs w:val="32"/>
          <w:lang w:val="zh-TW" w:eastAsia="zh-TW"/>
        </w:rPr>
        <w:t>万元的，</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lang w:val="zh-TW" w:eastAsia="zh-TW"/>
        </w:rPr>
        <w:t>200</w:t>
      </w:r>
      <w:r w:rsidRPr="005B36A7">
        <w:rPr>
          <w:rFonts w:ascii="仿宋_GB2312" w:eastAsia="仿宋_GB2312" w:hAnsi="仿宋" w:cs="仿宋_GB2312" w:hint="eastAsia"/>
          <w:color w:val="auto"/>
          <w:sz w:val="32"/>
          <w:szCs w:val="32"/>
          <w:lang w:val="zh-TW" w:eastAsia="zh-TW"/>
        </w:rPr>
        <w:t>万元；</w:t>
      </w:r>
      <w:r w:rsidRPr="005B36A7">
        <w:rPr>
          <w:rFonts w:ascii="仿宋_GB2312" w:eastAsia="仿宋_GB2312" w:hAnsi="仿宋" w:cs="仿宋_GB2312" w:hint="eastAsia"/>
          <w:color w:val="auto"/>
          <w:sz w:val="32"/>
          <w:szCs w:val="32"/>
          <w:lang w:val="zh-TW"/>
        </w:rPr>
        <w:t>达到</w:t>
      </w:r>
      <w:r w:rsidRPr="005B36A7">
        <w:rPr>
          <w:rFonts w:ascii="仿宋_GB2312" w:eastAsia="仿宋_GB2312" w:hAnsi="仿宋" w:cs="仿宋_GB2312"/>
          <w:color w:val="auto"/>
          <w:sz w:val="32"/>
          <w:szCs w:val="32"/>
          <w:lang w:val="zh-TW" w:eastAsia="zh-TW"/>
        </w:rPr>
        <w:t>1</w:t>
      </w:r>
      <w:r w:rsidRPr="005B36A7">
        <w:rPr>
          <w:rFonts w:ascii="仿宋_GB2312" w:eastAsia="仿宋_GB2312" w:hAnsi="仿宋" w:cs="仿宋_GB2312" w:hint="eastAsia"/>
          <w:color w:val="auto"/>
          <w:sz w:val="32"/>
          <w:szCs w:val="32"/>
          <w:lang w:val="zh-TW" w:eastAsia="zh-TW"/>
        </w:rPr>
        <w:t>亿元的，</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lang w:val="zh-TW" w:eastAsia="zh-TW"/>
        </w:rPr>
        <w:t>300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3.</w:t>
      </w:r>
      <w:r w:rsidRPr="005B36A7">
        <w:rPr>
          <w:rFonts w:ascii="仿宋_GB2312" w:eastAsia="仿宋_GB2312" w:hAnsi="仿宋" w:cs="仿宋_GB2312" w:hint="eastAsia"/>
          <w:b/>
          <w:bCs/>
          <w:color w:val="auto"/>
          <w:sz w:val="32"/>
          <w:szCs w:val="32"/>
        </w:rPr>
        <w:t>出版物发行补助。</w:t>
      </w:r>
      <w:r w:rsidRPr="005B36A7">
        <w:rPr>
          <w:rFonts w:ascii="仿宋_GB2312" w:eastAsia="仿宋_GB2312" w:hAnsi="仿宋" w:cs="仿宋_GB2312" w:hint="eastAsia"/>
          <w:color w:val="auto"/>
          <w:sz w:val="32"/>
          <w:szCs w:val="32"/>
          <w:lang w:val="zh-TW" w:eastAsia="zh-TW"/>
        </w:rPr>
        <w:t>对签约本市动漫企业、机构的漫画作者，其拥有自主知识产权的原创漫画作品</w:t>
      </w:r>
      <w:r w:rsidRPr="005B36A7">
        <w:rPr>
          <w:rFonts w:ascii="仿宋_GB2312" w:eastAsia="仿宋_GB2312" w:hAnsi="仿宋" w:cs="仿宋_GB2312"/>
          <w:color w:val="auto"/>
          <w:sz w:val="32"/>
          <w:szCs w:val="32"/>
        </w:rPr>
        <w:t>(</w:t>
      </w:r>
      <w:r w:rsidRPr="005B36A7">
        <w:rPr>
          <w:rFonts w:ascii="仿宋_GB2312" w:eastAsia="仿宋_GB2312" w:hAnsi="仿宋" w:cs="仿宋_GB2312" w:hint="eastAsia"/>
          <w:color w:val="auto"/>
          <w:sz w:val="32"/>
          <w:szCs w:val="32"/>
          <w:lang w:val="zh-TW" w:eastAsia="zh-TW"/>
        </w:rPr>
        <w:t>指单行本、系列漫画绘本</w:t>
      </w:r>
      <w:r w:rsidRPr="005B36A7">
        <w:rPr>
          <w:rFonts w:ascii="仿宋_GB2312" w:eastAsia="仿宋_GB2312" w:hAnsi="仿宋" w:cs="仿宋_GB2312"/>
          <w:color w:val="auto"/>
          <w:sz w:val="32"/>
          <w:szCs w:val="32"/>
        </w:rPr>
        <w:t>)</w:t>
      </w:r>
      <w:r w:rsidRPr="005B36A7">
        <w:rPr>
          <w:rFonts w:ascii="仿宋_GB2312" w:eastAsia="仿宋_GB2312" w:hAnsi="仿宋" w:cs="仿宋_GB2312" w:hint="eastAsia"/>
          <w:color w:val="auto"/>
          <w:sz w:val="32"/>
          <w:szCs w:val="32"/>
          <w:lang w:val="zh-TW" w:eastAsia="zh-TW"/>
        </w:rPr>
        <w:t>发行量达到</w:t>
      </w:r>
      <w:r w:rsidRPr="005B36A7">
        <w:rPr>
          <w:rFonts w:ascii="仿宋_GB2312" w:eastAsia="仿宋_GB2312" w:hAnsi="仿宋" w:cs="仿宋_GB2312"/>
          <w:color w:val="auto"/>
          <w:sz w:val="32"/>
          <w:szCs w:val="32"/>
        </w:rPr>
        <w:t>2</w:t>
      </w:r>
      <w:r w:rsidRPr="005B36A7">
        <w:rPr>
          <w:rFonts w:ascii="仿宋_GB2312" w:eastAsia="仿宋_GB2312" w:hAnsi="仿宋" w:cs="仿宋_GB2312" w:hint="eastAsia"/>
          <w:color w:val="auto"/>
          <w:sz w:val="32"/>
          <w:szCs w:val="32"/>
          <w:lang w:val="zh-TW" w:eastAsia="zh-TW"/>
        </w:rPr>
        <w:t>万套的，</w:t>
      </w:r>
      <w:r w:rsidRPr="005B36A7">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rPr>
        <w:t>5</w:t>
      </w:r>
      <w:r w:rsidRPr="005B36A7">
        <w:rPr>
          <w:rFonts w:ascii="仿宋_GB2312" w:eastAsia="仿宋_GB2312" w:hAnsi="仿宋" w:cs="仿宋_GB2312" w:hint="eastAsia"/>
          <w:color w:val="auto"/>
          <w:sz w:val="32"/>
          <w:szCs w:val="32"/>
          <w:lang w:val="zh-TW" w:eastAsia="zh-TW"/>
        </w:rPr>
        <w:t>万元；达到</w:t>
      </w:r>
      <w:r w:rsidRPr="005B36A7">
        <w:rPr>
          <w:rFonts w:ascii="仿宋_GB2312" w:eastAsia="仿宋_GB2312" w:hAnsi="仿宋" w:cs="仿宋_GB2312"/>
          <w:color w:val="auto"/>
          <w:sz w:val="32"/>
          <w:szCs w:val="32"/>
        </w:rPr>
        <w:t>4</w:t>
      </w:r>
      <w:r w:rsidRPr="005B36A7">
        <w:rPr>
          <w:rFonts w:ascii="仿宋_GB2312" w:eastAsia="仿宋_GB2312" w:hAnsi="仿宋" w:cs="仿宋_GB2312" w:hint="eastAsia"/>
          <w:color w:val="auto"/>
          <w:sz w:val="32"/>
          <w:szCs w:val="32"/>
          <w:lang w:val="zh-TW" w:eastAsia="zh-TW"/>
        </w:rPr>
        <w:t>万套的，</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rPr>
        <w:t>10</w:t>
      </w:r>
      <w:r w:rsidRPr="005B36A7">
        <w:rPr>
          <w:rFonts w:ascii="仿宋_GB2312" w:eastAsia="仿宋_GB2312" w:hAnsi="仿宋" w:cs="仿宋_GB2312" w:hint="eastAsia"/>
          <w:color w:val="auto"/>
          <w:sz w:val="32"/>
          <w:szCs w:val="32"/>
          <w:lang w:val="zh-TW" w:eastAsia="zh-TW"/>
        </w:rPr>
        <w:t>万元；达到</w:t>
      </w:r>
      <w:r w:rsidRPr="005B36A7">
        <w:rPr>
          <w:rFonts w:ascii="仿宋_GB2312" w:eastAsia="仿宋_GB2312" w:hAnsi="仿宋" w:cs="仿宋_GB2312"/>
          <w:color w:val="auto"/>
          <w:sz w:val="32"/>
          <w:szCs w:val="32"/>
        </w:rPr>
        <w:t>6</w:t>
      </w:r>
      <w:r w:rsidRPr="005B36A7">
        <w:rPr>
          <w:rFonts w:ascii="仿宋_GB2312" w:eastAsia="仿宋_GB2312" w:hAnsi="仿宋" w:cs="仿宋_GB2312" w:hint="eastAsia"/>
          <w:color w:val="auto"/>
          <w:sz w:val="32"/>
          <w:szCs w:val="32"/>
          <w:lang w:val="zh-TW" w:eastAsia="zh-TW"/>
        </w:rPr>
        <w:t>万套的，</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rPr>
        <w:t>15</w:t>
      </w:r>
      <w:r w:rsidRPr="005B36A7">
        <w:rPr>
          <w:rFonts w:ascii="仿宋_GB2312" w:eastAsia="仿宋_GB2312" w:hAnsi="仿宋" w:cs="仿宋_GB2312" w:hint="eastAsia"/>
          <w:color w:val="auto"/>
          <w:sz w:val="32"/>
          <w:szCs w:val="32"/>
          <w:lang w:val="zh-TW" w:eastAsia="zh-TW"/>
        </w:rPr>
        <w:t>万元；达到</w:t>
      </w:r>
      <w:r w:rsidRPr="005B36A7">
        <w:rPr>
          <w:rFonts w:ascii="仿宋_GB2312" w:eastAsia="仿宋_GB2312" w:hAnsi="仿宋" w:cs="仿宋_GB2312"/>
          <w:color w:val="auto"/>
          <w:sz w:val="32"/>
          <w:szCs w:val="32"/>
        </w:rPr>
        <w:t>10</w:t>
      </w:r>
      <w:r w:rsidRPr="005B36A7">
        <w:rPr>
          <w:rFonts w:ascii="仿宋_GB2312" w:eastAsia="仿宋_GB2312" w:hAnsi="仿宋" w:cs="仿宋_GB2312" w:hint="eastAsia"/>
          <w:color w:val="auto"/>
          <w:sz w:val="32"/>
          <w:szCs w:val="32"/>
          <w:lang w:val="zh-TW" w:eastAsia="zh-TW"/>
        </w:rPr>
        <w:t>万套的，</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w:t>
      </w:r>
      <w:r w:rsidRPr="005B36A7">
        <w:rPr>
          <w:rFonts w:ascii="仿宋_GB2312" w:eastAsia="仿宋_GB2312" w:hAnsi="仿宋" w:cs="仿宋_GB2312"/>
          <w:color w:val="auto"/>
          <w:sz w:val="32"/>
          <w:szCs w:val="32"/>
          <w:lang w:val="zh-TW" w:eastAsia="zh-TW"/>
        </w:rPr>
        <w:t>30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4.</w:t>
      </w:r>
      <w:r w:rsidRPr="005B36A7">
        <w:rPr>
          <w:rFonts w:ascii="仿宋_GB2312" w:eastAsia="仿宋_GB2312" w:hAnsi="仿宋" w:cs="仿宋_GB2312" w:hint="eastAsia"/>
          <w:b/>
          <w:bCs/>
          <w:color w:val="auto"/>
          <w:sz w:val="32"/>
          <w:szCs w:val="32"/>
        </w:rPr>
        <w:t>舞台剧票房补助。</w:t>
      </w:r>
      <w:r w:rsidRPr="005B36A7">
        <w:rPr>
          <w:rFonts w:ascii="仿宋_GB2312" w:eastAsia="仿宋_GB2312" w:hAnsi="仿宋" w:cs="仿宋_GB2312" w:hint="eastAsia"/>
          <w:color w:val="auto"/>
          <w:sz w:val="32"/>
          <w:szCs w:val="32"/>
          <w:lang w:val="zh-TW" w:eastAsia="zh-TW"/>
        </w:rPr>
        <w:t>对本市企业、机构作为第一出品方的原创动漫舞台剧，或取得授权进行改编的动漫舞台剧，公开演出获得良好社会效益</w:t>
      </w:r>
      <w:r w:rsidRPr="005B36A7">
        <w:rPr>
          <w:rFonts w:ascii="仿宋_GB2312" w:eastAsia="仿宋_GB2312" w:hAnsi="仿宋" w:cs="仿宋_GB2312" w:hint="eastAsia"/>
          <w:color w:val="auto"/>
          <w:sz w:val="32"/>
          <w:szCs w:val="32"/>
          <w:lang w:val="zh-TW"/>
        </w:rPr>
        <w:t>的</w:t>
      </w:r>
      <w:r w:rsidRPr="005B36A7">
        <w:rPr>
          <w:rFonts w:ascii="仿宋_GB2312" w:eastAsia="仿宋_GB2312" w:hAnsi="仿宋" w:cs="仿宋_GB2312" w:hint="eastAsia"/>
          <w:color w:val="auto"/>
          <w:sz w:val="32"/>
          <w:szCs w:val="32"/>
          <w:lang w:val="zh-TW" w:eastAsia="zh-TW"/>
        </w:rPr>
        <w:t>，给予票房收入</w:t>
      </w:r>
      <w:r w:rsidRPr="005B36A7">
        <w:rPr>
          <w:rFonts w:ascii="仿宋_GB2312" w:eastAsia="仿宋_GB2312" w:hAnsi="仿宋" w:cs="仿宋_GB2312"/>
          <w:color w:val="auto"/>
          <w:sz w:val="32"/>
          <w:szCs w:val="32"/>
        </w:rPr>
        <w:t>10%</w:t>
      </w:r>
      <w:r w:rsidRPr="005B36A7">
        <w:rPr>
          <w:rFonts w:ascii="仿宋_GB2312" w:eastAsia="仿宋_GB2312" w:hAnsi="仿宋" w:cs="仿宋_GB2312" w:hint="eastAsia"/>
          <w:color w:val="auto"/>
          <w:sz w:val="32"/>
          <w:szCs w:val="32"/>
          <w:lang w:val="zh-TW" w:eastAsia="zh-TW"/>
        </w:rPr>
        <w:t>的</w:t>
      </w:r>
      <w:r w:rsidRPr="005B36A7">
        <w:rPr>
          <w:rFonts w:ascii="仿宋_GB2312" w:eastAsia="仿宋_GB2312" w:hAnsi="仿宋" w:cs="仿宋_GB2312" w:hint="eastAsia"/>
          <w:color w:val="auto"/>
          <w:sz w:val="32"/>
          <w:szCs w:val="32"/>
          <w:lang w:val="zh-TW"/>
        </w:rPr>
        <w:t>演出</w:t>
      </w:r>
      <w:r w:rsidRPr="005B36A7">
        <w:rPr>
          <w:rFonts w:ascii="仿宋_GB2312" w:eastAsia="仿宋_GB2312" w:hAnsi="仿宋" w:cs="仿宋_GB2312" w:hint="eastAsia"/>
          <w:color w:val="auto"/>
          <w:sz w:val="32"/>
          <w:szCs w:val="32"/>
          <w:lang w:val="zh-TW" w:eastAsia="zh-TW"/>
        </w:rPr>
        <w:t>补助，最高不超过</w:t>
      </w:r>
      <w:r w:rsidRPr="005B36A7">
        <w:rPr>
          <w:rFonts w:ascii="仿宋_GB2312" w:eastAsia="仿宋_GB2312" w:hAnsi="仿宋" w:cs="仿宋_GB2312"/>
          <w:color w:val="auto"/>
          <w:sz w:val="32"/>
          <w:szCs w:val="32"/>
        </w:rPr>
        <w:t>30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eastAsia="zh-TW"/>
        </w:rPr>
      </w:pPr>
      <w:r w:rsidRPr="005B36A7">
        <w:rPr>
          <w:rFonts w:ascii="仿宋_GB2312" w:eastAsia="仿宋_GB2312" w:hAnsi="仿宋" w:cs="仿宋_GB2312"/>
          <w:b/>
          <w:bCs/>
          <w:color w:val="auto"/>
          <w:sz w:val="32"/>
          <w:szCs w:val="32"/>
        </w:rPr>
        <w:t>5.</w:t>
      </w:r>
      <w:r w:rsidRPr="005B36A7">
        <w:rPr>
          <w:rFonts w:ascii="仿宋_GB2312" w:eastAsia="仿宋_GB2312" w:hAnsi="仿宋" w:cs="仿宋_GB2312" w:hint="eastAsia"/>
          <w:b/>
          <w:bCs/>
          <w:color w:val="auto"/>
          <w:sz w:val="32"/>
          <w:szCs w:val="32"/>
        </w:rPr>
        <w:t>新媒体播映补助。</w:t>
      </w:r>
      <w:r w:rsidRPr="005B36A7">
        <w:rPr>
          <w:rFonts w:ascii="仿宋_GB2312" w:eastAsia="仿宋_GB2312" w:hAnsi="仿宋" w:cs="仿宋_GB2312" w:hint="eastAsia"/>
          <w:color w:val="auto"/>
          <w:sz w:val="32"/>
          <w:szCs w:val="32"/>
          <w:lang w:val="zh-TW" w:eastAsia="zh-TW"/>
        </w:rPr>
        <w:t>对本市企业、机构作为第一出品方的原创动漫作品</w:t>
      </w:r>
      <w:r w:rsidRPr="005B36A7">
        <w:rPr>
          <w:rFonts w:ascii="仿宋_GB2312" w:eastAsia="仿宋_GB2312" w:hAnsi="仿宋" w:cs="仿宋_GB2312" w:hint="eastAsia"/>
          <w:color w:val="auto"/>
          <w:sz w:val="32"/>
          <w:szCs w:val="32"/>
          <w:lang w:val="zh-TW"/>
        </w:rPr>
        <w:t>，</w:t>
      </w:r>
      <w:r w:rsidRPr="005B36A7">
        <w:rPr>
          <w:rFonts w:ascii="仿宋_GB2312" w:eastAsia="仿宋_GB2312" w:hAnsi="仿宋" w:cs="仿宋_GB2312" w:hint="eastAsia"/>
          <w:color w:val="auto"/>
          <w:sz w:val="32"/>
          <w:szCs w:val="32"/>
          <w:lang w:val="zh-TW" w:eastAsia="zh-TW"/>
        </w:rPr>
        <w:t>在持有国家主管部门颁发的网络文化经营许可证、信息网络传播视听节目许可证等资质的网络新媒体</w:t>
      </w:r>
      <w:r w:rsidRPr="005B36A7">
        <w:rPr>
          <w:rFonts w:ascii="仿宋_GB2312" w:eastAsia="仿宋_GB2312" w:hAnsi="仿宋" w:cs="仿宋_GB2312" w:hint="eastAsia"/>
          <w:color w:val="auto"/>
          <w:sz w:val="32"/>
          <w:szCs w:val="32"/>
          <w:lang w:val="zh-TW" w:eastAsia="zh-TW"/>
        </w:rPr>
        <w:lastRenderedPageBreak/>
        <w:t>（含手机端）平台上播映或上线，实际分成收入</w:t>
      </w:r>
      <w:r>
        <w:rPr>
          <w:rFonts w:ascii="仿宋_GB2312" w:eastAsia="仿宋_GB2312" w:hAnsi="仿宋" w:cs="仿宋_GB2312" w:hint="eastAsia"/>
          <w:color w:val="auto"/>
          <w:sz w:val="32"/>
          <w:szCs w:val="32"/>
          <w:lang w:val="zh-TW"/>
        </w:rPr>
        <w:t>达到</w:t>
      </w:r>
      <w:r w:rsidRPr="005B36A7">
        <w:rPr>
          <w:rFonts w:ascii="仿宋_GB2312" w:eastAsia="仿宋_GB2312" w:hAnsi="仿宋" w:cs="仿宋_GB2312"/>
          <w:color w:val="auto"/>
          <w:sz w:val="32"/>
          <w:szCs w:val="32"/>
          <w:lang w:val="zh-TW" w:eastAsia="zh-TW"/>
        </w:rPr>
        <w:t>300</w:t>
      </w:r>
      <w:r w:rsidRPr="005B36A7">
        <w:rPr>
          <w:rFonts w:ascii="仿宋_GB2312" w:eastAsia="仿宋_GB2312" w:hAnsi="仿宋" w:cs="仿宋_GB2312" w:hint="eastAsia"/>
          <w:color w:val="auto"/>
          <w:sz w:val="32"/>
          <w:szCs w:val="32"/>
          <w:lang w:val="zh-TW" w:eastAsia="zh-TW"/>
        </w:rPr>
        <w:t>万元的，经综合评估，按其收入的</w:t>
      </w:r>
      <w:r w:rsidRPr="005B36A7">
        <w:rPr>
          <w:rFonts w:ascii="仿宋_GB2312" w:eastAsia="仿宋_GB2312" w:hAnsi="仿宋" w:cs="仿宋_GB2312"/>
          <w:color w:val="auto"/>
          <w:sz w:val="32"/>
          <w:szCs w:val="32"/>
          <w:lang w:val="zh-TW" w:eastAsia="zh-TW"/>
        </w:rPr>
        <w:t>3%</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eastAsia="zh-TW"/>
        </w:rPr>
        <w:t>补助，总额不超过</w:t>
      </w:r>
      <w:r w:rsidRPr="005B36A7">
        <w:rPr>
          <w:rFonts w:ascii="仿宋_GB2312" w:eastAsia="仿宋_GB2312" w:hAnsi="仿宋" w:cs="仿宋_GB2312"/>
          <w:color w:val="auto"/>
          <w:sz w:val="32"/>
          <w:szCs w:val="32"/>
          <w:lang w:val="zh-TW" w:eastAsia="zh-TW"/>
        </w:rPr>
        <w:t>50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6.</w:t>
      </w:r>
      <w:r w:rsidRPr="00417313">
        <w:rPr>
          <w:rFonts w:ascii="仿宋_GB2312" w:eastAsia="仿宋_GB2312" w:hAnsi="仿宋" w:cs="仿宋_GB2312" w:hint="eastAsia"/>
          <w:b/>
          <w:bCs/>
          <w:color w:val="auto"/>
          <w:sz w:val="32"/>
          <w:szCs w:val="32"/>
        </w:rPr>
        <w:t>作品</w:t>
      </w:r>
      <w:r w:rsidRPr="005B36A7">
        <w:rPr>
          <w:rFonts w:ascii="仿宋_GB2312" w:eastAsia="仿宋_GB2312" w:hAnsi="仿宋" w:cs="仿宋_GB2312" w:hint="eastAsia"/>
          <w:b/>
          <w:bCs/>
          <w:color w:val="auto"/>
          <w:sz w:val="32"/>
          <w:szCs w:val="32"/>
        </w:rPr>
        <w:t>获奖补助。</w:t>
      </w:r>
      <w:r w:rsidRPr="005B36A7">
        <w:rPr>
          <w:rFonts w:ascii="仿宋_GB2312" w:eastAsia="仿宋_GB2312" w:hAnsi="仿宋" w:cs="仿宋_GB2312" w:hint="eastAsia"/>
          <w:color w:val="auto"/>
          <w:sz w:val="32"/>
          <w:szCs w:val="32"/>
          <w:lang w:val="zh-TW" w:eastAsia="zh-TW"/>
        </w:rPr>
        <w:t>对我市动漫游戏企业制作出品，且公开播出放映、出版发行、上线运营的优秀原创</w:t>
      </w:r>
      <w:r w:rsidRPr="00417313">
        <w:rPr>
          <w:rFonts w:ascii="仿宋_GB2312" w:eastAsia="仿宋_GB2312" w:hAnsi="仿宋" w:cs="仿宋_GB2312" w:hint="eastAsia"/>
          <w:color w:val="auto"/>
          <w:sz w:val="32"/>
          <w:szCs w:val="32"/>
          <w:lang w:val="zh-TW" w:eastAsia="zh-TW"/>
        </w:rPr>
        <w:t>动画漫画作品</w:t>
      </w:r>
      <w:r w:rsidRPr="005B36A7">
        <w:rPr>
          <w:rFonts w:ascii="仿宋_GB2312" w:eastAsia="仿宋_GB2312" w:hAnsi="仿宋" w:cs="仿宋_GB2312" w:hint="eastAsia"/>
          <w:color w:val="auto"/>
          <w:sz w:val="32"/>
          <w:szCs w:val="32"/>
          <w:lang w:val="zh-TW" w:eastAsia="zh-TW"/>
        </w:rPr>
        <w:t>、</w:t>
      </w:r>
      <w:r w:rsidRPr="00417313">
        <w:rPr>
          <w:rFonts w:ascii="仿宋_GB2312" w:eastAsia="仿宋_GB2312" w:hAnsi="仿宋" w:cs="仿宋_GB2312" w:hint="eastAsia"/>
          <w:color w:val="auto"/>
          <w:sz w:val="32"/>
          <w:szCs w:val="32"/>
          <w:lang w:val="zh-TW" w:eastAsia="zh-TW"/>
        </w:rPr>
        <w:t>游戏作品，</w:t>
      </w:r>
      <w:r w:rsidRPr="005B36A7">
        <w:rPr>
          <w:rFonts w:ascii="仿宋_GB2312" w:eastAsia="仿宋_GB2312" w:hAnsi="仿宋" w:cs="仿宋_GB2312" w:hint="eastAsia"/>
          <w:color w:val="auto"/>
          <w:sz w:val="32"/>
          <w:szCs w:val="32"/>
          <w:lang w:val="zh-TW" w:eastAsia="zh-TW"/>
        </w:rPr>
        <w:t>获得国内外奖项的，根据其获奖等级和等次，按相关标准给予补助（详见</w:t>
      </w:r>
      <w:r w:rsidRPr="005B36A7">
        <w:rPr>
          <w:rFonts w:ascii="仿宋_GB2312" w:eastAsia="仿宋_GB2312" w:hAnsi="仿宋" w:cs="仿宋_GB2312" w:hint="eastAsia"/>
          <w:color w:val="auto"/>
          <w:sz w:val="32"/>
          <w:szCs w:val="32"/>
          <w:lang w:val="zh-TW"/>
        </w:rPr>
        <w:t>附件</w:t>
      </w:r>
      <w:r w:rsidRPr="005B36A7">
        <w:rPr>
          <w:rFonts w:ascii="仿宋_GB2312" w:eastAsia="仿宋_GB2312" w:hAnsi="仿宋" w:cs="仿宋_GB2312" w:hint="eastAsia"/>
          <w:color w:val="auto"/>
          <w:sz w:val="32"/>
          <w:szCs w:val="32"/>
          <w:lang w:val="zh-TW" w:eastAsia="zh-TW"/>
        </w:rPr>
        <w:t>）。</w:t>
      </w:r>
    </w:p>
    <w:p w:rsidR="00D817FC" w:rsidRPr="005B36A7" w:rsidRDefault="00D817FC" w:rsidP="00620680">
      <w:pPr>
        <w:pStyle w:val="A4"/>
        <w:framePr w:wrap="auto" w:yAlign="inline"/>
        <w:adjustRightInd w:val="0"/>
        <w:snapToGrid w:val="0"/>
        <w:spacing w:line="360" w:lineRule="auto"/>
        <w:ind w:firstLineChars="200" w:firstLine="640"/>
        <w:rPr>
          <w:rFonts w:ascii="楷体_GB2312" w:eastAsia="楷体_GB2312" w:hAnsi="楷体" w:cs="Times New Roman"/>
          <w:color w:val="auto"/>
          <w:sz w:val="32"/>
          <w:szCs w:val="32"/>
          <w:lang w:val="zh-TW"/>
        </w:rPr>
      </w:pPr>
      <w:r w:rsidRPr="005B36A7">
        <w:rPr>
          <w:rFonts w:ascii="楷体_GB2312" w:eastAsia="楷体_GB2312" w:hAnsi="楷体" w:cs="楷体_GB2312" w:hint="eastAsia"/>
          <w:color w:val="auto"/>
          <w:sz w:val="32"/>
          <w:szCs w:val="32"/>
          <w:lang w:val="zh-TW"/>
        </w:rPr>
        <w:t>（二）坚持国际视野，鼓励开拓海外市场</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7.</w:t>
      </w:r>
      <w:r w:rsidRPr="005B36A7">
        <w:rPr>
          <w:rFonts w:ascii="仿宋_GB2312" w:eastAsia="仿宋_GB2312" w:hAnsi="仿宋" w:cs="仿宋_GB2312" w:hint="eastAsia"/>
          <w:b/>
          <w:bCs/>
          <w:color w:val="auto"/>
          <w:sz w:val="32"/>
          <w:szCs w:val="32"/>
        </w:rPr>
        <w:t>境外参展补助。</w:t>
      </w:r>
      <w:r w:rsidRPr="005B36A7">
        <w:rPr>
          <w:rFonts w:ascii="仿宋_GB2312" w:eastAsia="仿宋_GB2312" w:hAnsi="仿宋" w:cs="仿宋_GB2312" w:hint="eastAsia"/>
          <w:color w:val="auto"/>
          <w:sz w:val="32"/>
          <w:szCs w:val="32"/>
          <w:lang w:val="zh-TW" w:eastAsia="zh-TW"/>
        </w:rPr>
        <w:t>我市动漫游戏企业机构参展由</w:t>
      </w:r>
      <w:r>
        <w:rPr>
          <w:rFonts w:ascii="仿宋_GB2312" w:eastAsia="仿宋_GB2312" w:hAnsi="仿宋" w:cs="仿宋_GB2312" w:hint="eastAsia"/>
          <w:color w:val="auto"/>
          <w:sz w:val="32"/>
          <w:szCs w:val="32"/>
          <w:lang w:val="zh-TW"/>
        </w:rPr>
        <w:t>市节展办</w:t>
      </w:r>
      <w:r w:rsidRPr="005B36A7">
        <w:rPr>
          <w:rFonts w:ascii="仿宋_GB2312" w:eastAsia="仿宋_GB2312" w:hAnsi="仿宋" w:cs="仿宋_GB2312" w:hint="eastAsia"/>
          <w:color w:val="auto"/>
          <w:sz w:val="32"/>
          <w:szCs w:val="32"/>
          <w:lang w:val="zh-TW" w:eastAsia="zh-TW"/>
        </w:rPr>
        <w:t>组织或备案认可的境外知名展会活动，并按要求对中国国际动漫节或杭州动漫产业进行宣传的，可获得参展</w:t>
      </w:r>
      <w:r>
        <w:rPr>
          <w:rFonts w:ascii="仿宋_GB2312" w:eastAsia="仿宋_GB2312" w:hAnsi="仿宋" w:cs="仿宋_GB2312" w:hint="eastAsia"/>
          <w:color w:val="auto"/>
          <w:sz w:val="32"/>
          <w:szCs w:val="32"/>
          <w:lang w:val="zh-TW"/>
        </w:rPr>
        <w:t>补助</w:t>
      </w:r>
      <w:r w:rsidRPr="005B36A7">
        <w:rPr>
          <w:rFonts w:ascii="仿宋_GB2312" w:eastAsia="仿宋_GB2312" w:hAnsi="仿宋" w:cs="仿宋_GB2312" w:hint="eastAsia"/>
          <w:color w:val="auto"/>
          <w:sz w:val="32"/>
          <w:szCs w:val="32"/>
          <w:lang w:val="zh-TW" w:eastAsia="zh-TW"/>
        </w:rPr>
        <w:t>，</w:t>
      </w:r>
      <w:r>
        <w:rPr>
          <w:rFonts w:ascii="仿宋_GB2312" w:eastAsia="仿宋_GB2312" w:hAnsi="仿宋" w:cs="仿宋_GB2312" w:hint="eastAsia"/>
          <w:color w:val="auto"/>
          <w:sz w:val="32"/>
          <w:szCs w:val="32"/>
          <w:lang w:val="zh-TW"/>
        </w:rPr>
        <w:t>补助</w:t>
      </w:r>
      <w:r w:rsidRPr="005B36A7">
        <w:rPr>
          <w:rFonts w:ascii="仿宋_GB2312" w:eastAsia="仿宋_GB2312" w:hAnsi="仿宋" w:cs="仿宋_GB2312" w:hint="eastAsia"/>
          <w:color w:val="auto"/>
          <w:sz w:val="32"/>
          <w:szCs w:val="32"/>
          <w:lang w:val="zh-TW" w:eastAsia="zh-TW"/>
        </w:rPr>
        <w:t>额度原则上不超过实缴展位费的</w:t>
      </w:r>
      <w:r w:rsidRPr="005B36A7">
        <w:rPr>
          <w:rFonts w:ascii="仿宋_GB2312" w:eastAsia="仿宋_GB2312" w:hAnsi="仿宋" w:cs="仿宋_GB2312"/>
          <w:color w:val="auto"/>
          <w:sz w:val="32"/>
          <w:szCs w:val="32"/>
          <w:lang w:val="zh-TW" w:eastAsia="zh-TW"/>
        </w:rPr>
        <w:t>50%</w:t>
      </w:r>
      <w:r w:rsidRPr="005B36A7">
        <w:rPr>
          <w:rFonts w:ascii="仿宋_GB2312" w:eastAsia="仿宋_GB2312" w:hAnsi="仿宋" w:cs="仿宋_GB2312" w:hint="eastAsia"/>
          <w:color w:val="auto"/>
          <w:sz w:val="32"/>
          <w:szCs w:val="32"/>
          <w:lang w:val="zh-TW" w:eastAsia="zh-TW"/>
        </w:rPr>
        <w:t>。</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eastAsia="zh-TW"/>
        </w:rPr>
      </w:pPr>
      <w:r w:rsidRPr="005B36A7">
        <w:rPr>
          <w:rFonts w:ascii="仿宋_GB2312" w:eastAsia="仿宋_GB2312" w:hAnsi="仿宋" w:cs="仿宋_GB2312"/>
          <w:b/>
          <w:bCs/>
          <w:color w:val="auto"/>
          <w:sz w:val="32"/>
          <w:szCs w:val="32"/>
        </w:rPr>
        <w:t>8.</w:t>
      </w:r>
      <w:r w:rsidRPr="005B36A7">
        <w:rPr>
          <w:rFonts w:ascii="仿宋_GB2312" w:eastAsia="仿宋_GB2312" w:hAnsi="仿宋" w:cs="仿宋_GB2312" w:hint="eastAsia"/>
          <w:b/>
          <w:bCs/>
          <w:color w:val="auto"/>
          <w:sz w:val="32"/>
          <w:szCs w:val="32"/>
        </w:rPr>
        <w:t>境外版权授权补助。</w:t>
      </w:r>
      <w:r w:rsidRPr="005B36A7">
        <w:rPr>
          <w:rFonts w:ascii="仿宋_GB2312" w:eastAsia="仿宋_GB2312" w:hAnsi="仿宋" w:cs="仿宋_GB2312" w:hint="eastAsia"/>
          <w:color w:val="auto"/>
          <w:sz w:val="32"/>
          <w:szCs w:val="32"/>
          <w:lang w:val="zh-TW" w:eastAsia="zh-TW"/>
        </w:rPr>
        <w:t>鼓励我市</w:t>
      </w:r>
      <w:r w:rsidRPr="00417313">
        <w:rPr>
          <w:rFonts w:ascii="仿宋_GB2312" w:eastAsia="仿宋_GB2312" w:hAnsi="仿宋" w:cs="仿宋_GB2312" w:hint="eastAsia"/>
          <w:color w:val="auto"/>
          <w:sz w:val="32"/>
          <w:szCs w:val="32"/>
          <w:lang w:val="zh-TW" w:eastAsia="zh-TW"/>
        </w:rPr>
        <w:t>动漫游戏作品、产品</w:t>
      </w:r>
      <w:r w:rsidRPr="005B36A7">
        <w:rPr>
          <w:rFonts w:ascii="仿宋_GB2312" w:eastAsia="仿宋_GB2312" w:hAnsi="仿宋" w:cs="仿宋_GB2312" w:hint="eastAsia"/>
          <w:color w:val="auto"/>
          <w:sz w:val="32"/>
          <w:szCs w:val="32"/>
          <w:lang w:val="zh-TW" w:eastAsia="zh-TW"/>
        </w:rPr>
        <w:t>走出去。对</w:t>
      </w:r>
      <w:r w:rsidRPr="00417313">
        <w:rPr>
          <w:rFonts w:ascii="仿宋_GB2312" w:eastAsia="仿宋_GB2312" w:hAnsi="仿宋" w:cs="仿宋_GB2312" w:hint="eastAsia"/>
          <w:color w:val="auto"/>
          <w:sz w:val="32"/>
          <w:szCs w:val="32"/>
          <w:lang w:val="zh-TW" w:eastAsia="zh-TW"/>
        </w:rPr>
        <w:t>动漫作品</w:t>
      </w:r>
      <w:r w:rsidRPr="005B36A7">
        <w:rPr>
          <w:rFonts w:ascii="仿宋_GB2312" w:eastAsia="仿宋_GB2312" w:hAnsi="仿宋" w:cs="仿宋_GB2312" w:hint="eastAsia"/>
          <w:color w:val="auto"/>
          <w:sz w:val="32"/>
          <w:szCs w:val="32"/>
          <w:lang w:val="zh-TW" w:eastAsia="zh-TW"/>
        </w:rPr>
        <w:t>境外版权授权，按年度境外实际授权收入的</w:t>
      </w:r>
      <w:r w:rsidRPr="005B36A7">
        <w:rPr>
          <w:rFonts w:ascii="仿宋_GB2312" w:eastAsia="仿宋_GB2312" w:hAnsi="仿宋" w:cs="仿宋_GB2312"/>
          <w:color w:val="auto"/>
          <w:sz w:val="32"/>
          <w:szCs w:val="32"/>
          <w:lang w:val="zh-TW" w:eastAsia="zh-TW"/>
        </w:rPr>
        <w:t>10%</w:t>
      </w:r>
      <w:r w:rsidRPr="005B36A7">
        <w:rPr>
          <w:rFonts w:ascii="仿宋_GB2312" w:eastAsia="仿宋_GB2312" w:hAnsi="仿宋" w:cs="仿宋_GB2312" w:hint="eastAsia"/>
          <w:color w:val="auto"/>
          <w:sz w:val="32"/>
          <w:szCs w:val="32"/>
          <w:lang w:val="zh-TW" w:eastAsia="zh-TW"/>
        </w:rPr>
        <w:t>给予补助；对</w:t>
      </w:r>
      <w:r w:rsidRPr="00417313">
        <w:rPr>
          <w:rFonts w:ascii="仿宋_GB2312" w:eastAsia="仿宋_GB2312" w:hAnsi="仿宋" w:cs="仿宋_GB2312" w:hint="eastAsia"/>
          <w:color w:val="auto"/>
          <w:sz w:val="32"/>
          <w:szCs w:val="32"/>
          <w:lang w:val="zh-TW" w:eastAsia="zh-TW"/>
        </w:rPr>
        <w:t>游戏作品</w:t>
      </w:r>
      <w:r w:rsidRPr="005B36A7">
        <w:rPr>
          <w:rFonts w:ascii="仿宋_GB2312" w:eastAsia="仿宋_GB2312" w:hAnsi="仿宋" w:cs="仿宋_GB2312" w:hint="eastAsia"/>
          <w:color w:val="auto"/>
          <w:sz w:val="32"/>
          <w:szCs w:val="32"/>
          <w:lang w:val="zh-TW" w:eastAsia="zh-TW"/>
        </w:rPr>
        <w:t>境外版权授权，按年度境外实际授权收入的２</w:t>
      </w:r>
      <w:r w:rsidRPr="005B36A7">
        <w:rPr>
          <w:rFonts w:ascii="仿宋_GB2312" w:eastAsia="仿宋_GB2312" w:hAnsi="仿宋" w:cs="仿宋_GB2312"/>
          <w:color w:val="auto"/>
          <w:sz w:val="32"/>
          <w:szCs w:val="32"/>
          <w:lang w:val="zh-TW" w:eastAsia="zh-TW"/>
        </w:rPr>
        <w:t>%</w:t>
      </w:r>
      <w:r w:rsidRPr="005B36A7">
        <w:rPr>
          <w:rFonts w:ascii="仿宋_GB2312" w:eastAsia="仿宋_GB2312" w:hAnsi="仿宋" w:cs="仿宋_GB2312" w:hint="eastAsia"/>
          <w:color w:val="auto"/>
          <w:sz w:val="32"/>
          <w:szCs w:val="32"/>
          <w:lang w:val="zh-TW" w:eastAsia="zh-TW"/>
        </w:rPr>
        <w:t>给予补助。同一家企业年度补助总额最高不超过</w:t>
      </w:r>
      <w:r w:rsidRPr="005B36A7">
        <w:rPr>
          <w:rFonts w:ascii="仿宋_GB2312" w:eastAsia="仿宋_GB2312" w:hAnsi="仿宋" w:cs="仿宋_GB2312"/>
          <w:color w:val="auto"/>
          <w:sz w:val="32"/>
          <w:szCs w:val="32"/>
          <w:lang w:val="zh-TW" w:eastAsia="zh-TW"/>
        </w:rPr>
        <w:t>100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9.</w:t>
      </w:r>
      <w:r w:rsidRPr="005B36A7">
        <w:rPr>
          <w:rFonts w:ascii="仿宋_GB2312" w:eastAsia="仿宋_GB2312" w:hAnsi="仿宋" w:cs="仿宋_GB2312" w:hint="eastAsia"/>
          <w:b/>
          <w:bCs/>
          <w:color w:val="auto"/>
          <w:sz w:val="32"/>
          <w:szCs w:val="32"/>
        </w:rPr>
        <w:t>境外品牌项目引进补助。</w:t>
      </w:r>
      <w:r w:rsidRPr="005B36A7">
        <w:rPr>
          <w:rFonts w:ascii="仿宋_GB2312" w:eastAsia="仿宋_GB2312" w:hAnsi="仿宋" w:cs="仿宋_GB2312" w:hint="eastAsia"/>
          <w:color w:val="auto"/>
          <w:sz w:val="32"/>
          <w:szCs w:val="32"/>
          <w:lang w:val="zh-TW" w:eastAsia="zh-TW"/>
        </w:rPr>
        <w:t>鼓励我市动漫游戏企业引进境外知名动漫游戏企业、机构来杭参展参会，举办专业活动。对参展中国国际动漫节的境外知名动漫游戏企业、机构，给予展位费优惠；对引进并与境外知名动漫游戏企业、机构合作举办品牌专业活动的本地企业</w:t>
      </w:r>
      <w:r>
        <w:rPr>
          <w:rFonts w:ascii="仿宋_GB2312" w:eastAsia="仿宋_GB2312" w:hAnsi="仿宋" w:cs="仿宋_GB2312" w:hint="eastAsia"/>
          <w:color w:val="auto"/>
          <w:sz w:val="32"/>
          <w:szCs w:val="32"/>
          <w:lang w:val="zh-TW"/>
        </w:rPr>
        <w:t>、</w:t>
      </w:r>
      <w:r w:rsidRPr="005B36A7">
        <w:rPr>
          <w:rFonts w:ascii="仿宋_GB2312" w:eastAsia="仿宋_GB2312" w:hAnsi="仿宋" w:cs="仿宋_GB2312" w:hint="eastAsia"/>
          <w:color w:val="auto"/>
          <w:sz w:val="32"/>
          <w:szCs w:val="32"/>
          <w:lang w:val="zh-TW" w:eastAsia="zh-TW"/>
        </w:rPr>
        <w:t>机构，根据活动规</w:t>
      </w:r>
      <w:r w:rsidRPr="005B36A7">
        <w:rPr>
          <w:rFonts w:ascii="仿宋_GB2312" w:eastAsia="仿宋_GB2312" w:hAnsi="仿宋" w:cs="仿宋_GB2312" w:hint="eastAsia"/>
          <w:color w:val="auto"/>
          <w:sz w:val="32"/>
          <w:szCs w:val="32"/>
          <w:lang w:val="zh-TW" w:eastAsia="zh-TW"/>
        </w:rPr>
        <w:lastRenderedPageBreak/>
        <w:t>模、影响和效益等，给予一定的资金补助。</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shd w:val="clear" w:color="auto" w:fill="FFFFFF"/>
          <w:lang w:val="zh-TW"/>
        </w:rPr>
      </w:pPr>
      <w:r w:rsidRPr="005B36A7">
        <w:rPr>
          <w:rFonts w:ascii="仿宋_GB2312" w:eastAsia="仿宋_GB2312" w:hAnsi="仿宋" w:cs="仿宋_GB2312"/>
          <w:b/>
          <w:bCs/>
          <w:color w:val="auto"/>
          <w:sz w:val="32"/>
          <w:szCs w:val="32"/>
        </w:rPr>
        <w:t>10.</w:t>
      </w:r>
      <w:r w:rsidRPr="005B36A7">
        <w:rPr>
          <w:rFonts w:ascii="仿宋_GB2312" w:eastAsia="仿宋_GB2312" w:hAnsi="仿宋" w:cs="仿宋_GB2312" w:hint="eastAsia"/>
          <w:b/>
          <w:bCs/>
          <w:color w:val="auto"/>
          <w:sz w:val="32"/>
          <w:szCs w:val="32"/>
        </w:rPr>
        <w:t>与境外机构合拍片补助。</w:t>
      </w:r>
      <w:r w:rsidRPr="005B36A7">
        <w:rPr>
          <w:rFonts w:ascii="仿宋_GB2312" w:eastAsia="仿宋_GB2312" w:hAnsi="仿宋" w:cs="仿宋_GB2312" w:hint="eastAsia"/>
          <w:color w:val="auto"/>
          <w:sz w:val="32"/>
          <w:szCs w:val="32"/>
          <w:shd w:val="clear" w:color="auto" w:fill="FFFFFF"/>
          <w:lang w:val="zh-TW" w:eastAsia="zh-TW"/>
        </w:rPr>
        <w:t>支持和鼓励杭州动漫企业与境外影视机构合作拍摄动画电影。对符合国家有关规定拍摄制作并在国内公映的动画电影，给予票房分成收入</w:t>
      </w:r>
      <w:r w:rsidRPr="005B36A7">
        <w:rPr>
          <w:rFonts w:ascii="仿宋_GB2312" w:eastAsia="仿宋_GB2312" w:hAnsi="仿宋" w:cs="仿宋_GB2312"/>
          <w:color w:val="auto"/>
          <w:sz w:val="32"/>
          <w:szCs w:val="32"/>
          <w:shd w:val="clear" w:color="auto" w:fill="FFFFFF"/>
          <w:lang w:val="zh-TW" w:eastAsia="zh-TW"/>
        </w:rPr>
        <w:t>3%</w:t>
      </w:r>
      <w:r w:rsidRPr="005B36A7">
        <w:rPr>
          <w:rFonts w:ascii="仿宋_GB2312" w:eastAsia="仿宋_GB2312" w:hAnsi="仿宋" w:cs="仿宋_GB2312" w:hint="eastAsia"/>
          <w:color w:val="auto"/>
          <w:sz w:val="32"/>
          <w:szCs w:val="32"/>
          <w:shd w:val="clear" w:color="auto" w:fill="FFFFFF"/>
          <w:lang w:val="zh-TW" w:eastAsia="zh-TW"/>
        </w:rPr>
        <w:t>的补助，每部作品最高不超过</w:t>
      </w:r>
      <w:r w:rsidRPr="005B36A7">
        <w:rPr>
          <w:rFonts w:ascii="仿宋_GB2312" w:eastAsia="仿宋_GB2312" w:hAnsi="仿宋" w:cs="仿宋_GB2312"/>
          <w:color w:val="auto"/>
          <w:sz w:val="32"/>
          <w:szCs w:val="32"/>
          <w:shd w:val="clear" w:color="auto" w:fill="FFFFFF"/>
          <w:lang w:val="zh-TW"/>
        </w:rPr>
        <w:t>1</w:t>
      </w:r>
      <w:r w:rsidRPr="005B36A7">
        <w:rPr>
          <w:rFonts w:ascii="仿宋_GB2312" w:eastAsia="仿宋_GB2312" w:hAnsi="仿宋" w:cs="仿宋_GB2312"/>
          <w:color w:val="auto"/>
          <w:sz w:val="32"/>
          <w:szCs w:val="32"/>
          <w:shd w:val="clear" w:color="auto" w:fill="FFFFFF"/>
          <w:lang w:val="zh-TW" w:eastAsia="zh-TW"/>
        </w:rPr>
        <w:t>00</w:t>
      </w:r>
      <w:r w:rsidRPr="005B36A7">
        <w:rPr>
          <w:rFonts w:ascii="仿宋_GB2312" w:eastAsia="仿宋_GB2312" w:hAnsi="仿宋" w:cs="仿宋_GB2312" w:hint="eastAsia"/>
          <w:color w:val="auto"/>
          <w:sz w:val="32"/>
          <w:szCs w:val="32"/>
          <w:shd w:val="clear" w:color="auto" w:fill="FFFFFF"/>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0"/>
        <w:rPr>
          <w:rFonts w:ascii="仿宋_GB2312" w:eastAsia="仿宋_GB2312" w:hAnsi="仿宋" w:cs="Times New Roman"/>
          <w:color w:val="auto"/>
          <w:sz w:val="32"/>
          <w:szCs w:val="32"/>
          <w:shd w:val="clear" w:color="auto" w:fill="FFFFFF"/>
          <w:lang w:val="zh-TW"/>
        </w:rPr>
      </w:pPr>
      <w:r w:rsidRPr="005B36A7">
        <w:rPr>
          <w:rFonts w:ascii="楷体_GB2312" w:eastAsia="楷体_GB2312" w:hAnsi="楷体" w:cs="楷体_GB2312" w:hint="eastAsia"/>
          <w:color w:val="auto"/>
          <w:sz w:val="32"/>
          <w:szCs w:val="32"/>
          <w:lang w:val="zh-TW"/>
        </w:rPr>
        <w:t>（三）坚持改革创新，鼓励开展资本运作</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rPr>
      </w:pPr>
      <w:r w:rsidRPr="005B36A7">
        <w:rPr>
          <w:rFonts w:ascii="仿宋_GB2312" w:eastAsia="仿宋_GB2312" w:hAnsi="仿宋" w:cs="仿宋_GB2312"/>
          <w:b/>
          <w:bCs/>
          <w:color w:val="auto"/>
          <w:sz w:val="32"/>
          <w:szCs w:val="32"/>
        </w:rPr>
        <w:t>11.</w:t>
      </w:r>
      <w:r w:rsidRPr="005B36A7">
        <w:rPr>
          <w:rFonts w:ascii="仿宋_GB2312" w:eastAsia="仿宋_GB2312" w:hAnsi="仿宋" w:cs="仿宋_GB2312" w:hint="eastAsia"/>
          <w:b/>
          <w:bCs/>
          <w:color w:val="auto"/>
          <w:sz w:val="32"/>
          <w:szCs w:val="32"/>
        </w:rPr>
        <w:t>基金引导。</w:t>
      </w:r>
      <w:r w:rsidRPr="005B36A7">
        <w:rPr>
          <w:rFonts w:ascii="仿宋_GB2312" w:eastAsia="仿宋_GB2312" w:hAnsi="仿宋" w:cs="仿宋_GB2312" w:hint="eastAsia"/>
          <w:color w:val="auto"/>
          <w:sz w:val="32"/>
          <w:szCs w:val="32"/>
          <w:lang w:val="zh-TW"/>
        </w:rPr>
        <w:t>建立杭州市动漫游戏产业风险补偿基金和</w:t>
      </w:r>
      <w:r w:rsidRPr="005B36A7">
        <w:rPr>
          <w:rFonts w:ascii="仿宋_GB2312" w:eastAsia="仿宋_GB2312" w:hAnsi="仿宋" w:cs="仿宋_GB2312" w:hint="eastAsia"/>
          <w:color w:val="auto"/>
          <w:sz w:val="32"/>
          <w:szCs w:val="32"/>
          <w:lang w:val="zh-TW" w:eastAsia="zh-TW"/>
        </w:rPr>
        <w:t>杭州市文创产业投资引导基金</w:t>
      </w:r>
      <w:r w:rsidRPr="005B36A7">
        <w:rPr>
          <w:rFonts w:ascii="仿宋_GB2312" w:eastAsia="仿宋_GB2312" w:hAnsi="仿宋" w:cs="仿宋_GB2312" w:hint="eastAsia"/>
          <w:color w:val="auto"/>
          <w:sz w:val="32"/>
          <w:szCs w:val="32"/>
          <w:lang w:val="zh-TW"/>
        </w:rPr>
        <w:t>动漫游戏专项</w:t>
      </w:r>
      <w:r w:rsidRPr="005B36A7">
        <w:rPr>
          <w:rFonts w:ascii="仿宋_GB2312" w:eastAsia="仿宋_GB2312" w:hAnsi="仿宋" w:cs="仿宋_GB2312" w:hint="eastAsia"/>
          <w:color w:val="auto"/>
          <w:sz w:val="32"/>
          <w:szCs w:val="32"/>
          <w:lang w:val="zh-TW" w:eastAsia="zh-TW"/>
        </w:rPr>
        <w:t>，并逐步扩大规模，</w:t>
      </w:r>
      <w:r w:rsidRPr="005B36A7">
        <w:rPr>
          <w:rFonts w:ascii="仿宋_GB2312" w:eastAsia="仿宋_GB2312" w:hAnsi="仿宋" w:cs="仿宋_GB2312" w:hint="eastAsia"/>
          <w:color w:val="auto"/>
          <w:sz w:val="32"/>
          <w:szCs w:val="32"/>
          <w:lang w:val="zh-TW"/>
        </w:rPr>
        <w:t>着力解决</w:t>
      </w:r>
      <w:r w:rsidRPr="005B36A7">
        <w:rPr>
          <w:rFonts w:ascii="仿宋_GB2312" w:eastAsia="仿宋_GB2312" w:hAnsi="仿宋" w:cs="仿宋_GB2312" w:hint="eastAsia"/>
          <w:color w:val="auto"/>
          <w:sz w:val="32"/>
          <w:szCs w:val="32"/>
          <w:lang w:val="zh-TW" w:eastAsia="zh-TW"/>
        </w:rPr>
        <w:t>小微企业</w:t>
      </w:r>
      <w:r w:rsidRPr="005B36A7">
        <w:rPr>
          <w:rFonts w:ascii="仿宋_GB2312" w:eastAsia="仿宋_GB2312" w:hAnsi="仿宋" w:cs="仿宋_GB2312" w:hint="eastAsia"/>
          <w:color w:val="auto"/>
          <w:sz w:val="32"/>
          <w:szCs w:val="32"/>
          <w:lang w:val="zh-TW"/>
        </w:rPr>
        <w:t>融资难问题，给予优质、创新</w:t>
      </w:r>
      <w:r w:rsidRPr="005B36A7">
        <w:rPr>
          <w:rFonts w:ascii="仿宋_GB2312" w:eastAsia="仿宋_GB2312" w:hAnsi="仿宋" w:cs="仿宋_GB2312" w:hint="eastAsia"/>
          <w:color w:val="auto"/>
          <w:sz w:val="32"/>
          <w:szCs w:val="32"/>
          <w:lang w:val="zh-TW" w:eastAsia="zh-TW"/>
        </w:rPr>
        <w:t>动漫游戏企业</w:t>
      </w:r>
      <w:r w:rsidRPr="005B36A7">
        <w:rPr>
          <w:rFonts w:ascii="仿宋_GB2312" w:eastAsia="仿宋_GB2312" w:hAnsi="仿宋" w:cs="仿宋_GB2312" w:hint="eastAsia"/>
          <w:color w:val="auto"/>
          <w:sz w:val="32"/>
          <w:szCs w:val="32"/>
          <w:lang w:val="zh-TW"/>
        </w:rPr>
        <w:t>更大支持</w:t>
      </w:r>
      <w:r w:rsidRPr="005B36A7">
        <w:rPr>
          <w:rFonts w:ascii="仿宋_GB2312" w:eastAsia="仿宋_GB2312" w:hAnsi="仿宋" w:cs="仿宋_GB2312" w:hint="eastAsia"/>
          <w:color w:val="auto"/>
          <w:sz w:val="32"/>
          <w:szCs w:val="32"/>
          <w:lang w:val="zh-TW" w:eastAsia="zh-TW"/>
        </w:rPr>
        <w:t>。</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highlight w:val="yellow"/>
          <w:shd w:val="clear" w:color="auto" w:fill="FFFFFF"/>
          <w:lang w:val="zh-TW"/>
        </w:rPr>
      </w:pPr>
      <w:r w:rsidRPr="005B36A7">
        <w:rPr>
          <w:rFonts w:ascii="仿宋_GB2312" w:eastAsia="仿宋_GB2312" w:hAnsi="仿宋" w:cs="仿宋_GB2312"/>
          <w:b/>
          <w:bCs/>
          <w:color w:val="auto"/>
          <w:sz w:val="32"/>
          <w:szCs w:val="32"/>
        </w:rPr>
        <w:t>12.</w:t>
      </w:r>
      <w:r w:rsidRPr="005B36A7">
        <w:rPr>
          <w:rFonts w:ascii="仿宋_GB2312" w:eastAsia="仿宋_GB2312" w:hAnsi="仿宋" w:cs="仿宋_GB2312" w:hint="eastAsia"/>
          <w:b/>
          <w:bCs/>
          <w:color w:val="auto"/>
          <w:sz w:val="32"/>
          <w:szCs w:val="32"/>
        </w:rPr>
        <w:t>科技融合。</w:t>
      </w:r>
      <w:r w:rsidRPr="005B36A7">
        <w:rPr>
          <w:rFonts w:ascii="仿宋_GB2312" w:eastAsia="仿宋_GB2312" w:hAnsi="仿宋" w:cs="仿宋_GB2312" w:hint="eastAsia"/>
          <w:color w:val="auto"/>
          <w:sz w:val="32"/>
          <w:szCs w:val="32"/>
          <w:shd w:val="clear" w:color="auto" w:fill="FFFFFF"/>
          <w:lang w:val="zh-TW" w:eastAsia="zh-TW"/>
        </w:rPr>
        <w:t>鼓励动漫游戏</w:t>
      </w:r>
      <w:r w:rsidRPr="005B36A7">
        <w:rPr>
          <w:rFonts w:ascii="仿宋_GB2312" w:eastAsia="仿宋_GB2312" w:hAnsi="仿宋" w:cs="仿宋_GB2312" w:hint="eastAsia"/>
          <w:color w:val="auto"/>
          <w:sz w:val="32"/>
          <w:szCs w:val="32"/>
          <w:shd w:val="clear" w:color="auto" w:fill="FFFFFF"/>
          <w:lang w:val="zh-TW"/>
        </w:rPr>
        <w:t>与科技融合</w:t>
      </w:r>
      <w:r w:rsidRPr="005B36A7">
        <w:rPr>
          <w:rFonts w:ascii="仿宋_GB2312" w:eastAsia="仿宋_GB2312" w:hAnsi="仿宋" w:cs="仿宋_GB2312" w:hint="eastAsia"/>
          <w:color w:val="auto"/>
          <w:sz w:val="32"/>
          <w:szCs w:val="32"/>
          <w:shd w:val="clear" w:color="auto" w:fill="FFFFFF"/>
          <w:lang w:val="zh-TW" w:eastAsia="zh-TW"/>
        </w:rPr>
        <w:t>，提升创新能力。凡</w:t>
      </w:r>
      <w:r w:rsidRPr="005B36A7">
        <w:rPr>
          <w:rFonts w:ascii="仿宋_GB2312" w:eastAsia="仿宋_GB2312" w:hAnsi="仿宋" w:cs="仿宋_GB2312" w:hint="eastAsia"/>
          <w:color w:val="auto"/>
          <w:sz w:val="32"/>
          <w:szCs w:val="32"/>
          <w:shd w:val="clear" w:color="auto" w:fill="FFFFFF"/>
          <w:lang w:val="zh-TW"/>
        </w:rPr>
        <w:t>被认定为市级及以上文化与科技融合示范企业、园区和公共服务平台，申报企业可按照</w:t>
      </w:r>
      <w:r>
        <w:rPr>
          <w:rFonts w:ascii="仿宋_GB2312" w:eastAsia="仿宋_GB2312" w:hAnsi="仿宋" w:cs="仿宋_GB2312" w:hint="eastAsia"/>
          <w:color w:val="auto"/>
          <w:sz w:val="32"/>
          <w:szCs w:val="32"/>
          <w:shd w:val="clear" w:color="auto" w:fill="FFFFFF"/>
          <w:lang w:val="zh-TW"/>
        </w:rPr>
        <w:t>市</w:t>
      </w:r>
      <w:r w:rsidRPr="005B36A7">
        <w:rPr>
          <w:rFonts w:ascii="仿宋_GB2312" w:eastAsia="仿宋_GB2312" w:hAnsi="仿宋" w:cs="仿宋_GB2312" w:hint="eastAsia"/>
          <w:color w:val="auto"/>
          <w:sz w:val="32"/>
          <w:szCs w:val="32"/>
          <w:shd w:val="clear" w:color="auto" w:fill="FFFFFF"/>
          <w:lang w:val="zh-TW"/>
        </w:rPr>
        <w:t>文创办相关政策获得一定</w:t>
      </w:r>
      <w:r>
        <w:rPr>
          <w:rFonts w:ascii="仿宋_GB2312" w:eastAsia="仿宋_GB2312" w:hAnsi="仿宋" w:cs="仿宋_GB2312" w:hint="eastAsia"/>
          <w:color w:val="auto"/>
          <w:sz w:val="32"/>
          <w:szCs w:val="32"/>
          <w:shd w:val="clear" w:color="auto" w:fill="FFFFFF"/>
          <w:lang w:val="zh-TW"/>
        </w:rPr>
        <w:t>补助</w:t>
      </w:r>
      <w:r w:rsidRPr="005B36A7">
        <w:rPr>
          <w:rFonts w:ascii="仿宋_GB2312" w:eastAsia="仿宋_GB2312" w:hAnsi="仿宋" w:cs="仿宋_GB2312" w:hint="eastAsia"/>
          <w:color w:val="auto"/>
          <w:sz w:val="32"/>
          <w:szCs w:val="32"/>
          <w:shd w:val="clear" w:color="auto" w:fill="FFFFFF"/>
          <w:lang w:val="zh-TW"/>
        </w:rPr>
        <w:t>。</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shd w:val="clear" w:color="auto" w:fill="FFFFFF"/>
          <w:lang w:val="zh-TW"/>
        </w:rPr>
      </w:pPr>
      <w:r w:rsidRPr="005B36A7">
        <w:rPr>
          <w:rFonts w:ascii="仿宋_GB2312" w:eastAsia="仿宋_GB2312" w:hAnsi="仿宋" w:cs="仿宋_GB2312"/>
          <w:b/>
          <w:bCs/>
          <w:color w:val="auto"/>
          <w:sz w:val="32"/>
          <w:szCs w:val="32"/>
        </w:rPr>
        <w:t>13.</w:t>
      </w:r>
      <w:r w:rsidRPr="005B36A7">
        <w:rPr>
          <w:rFonts w:ascii="仿宋_GB2312" w:eastAsia="仿宋_GB2312" w:hAnsi="仿宋" w:cs="仿宋_GB2312" w:hint="eastAsia"/>
          <w:b/>
          <w:bCs/>
          <w:color w:val="auto"/>
          <w:sz w:val="32"/>
          <w:szCs w:val="32"/>
        </w:rPr>
        <w:t>贴息补助。</w:t>
      </w:r>
      <w:r w:rsidRPr="005B36A7">
        <w:rPr>
          <w:rFonts w:ascii="仿宋_GB2312" w:eastAsia="仿宋_GB2312" w:hAnsi="仿宋" w:cs="仿宋_GB2312" w:hint="eastAsia"/>
          <w:color w:val="auto"/>
          <w:sz w:val="32"/>
          <w:szCs w:val="32"/>
          <w:shd w:val="clear" w:color="auto" w:fill="FFFFFF"/>
          <w:lang w:val="zh-TW" w:eastAsia="zh-TW"/>
        </w:rPr>
        <w:t>对我市动漫游戏企业从与市文创办</w:t>
      </w:r>
      <w:r w:rsidRPr="005B36A7">
        <w:rPr>
          <w:rFonts w:ascii="仿宋_GB2312" w:eastAsia="仿宋_GB2312" w:hAnsi="仿宋" w:cs="仿宋_GB2312" w:hint="eastAsia"/>
          <w:color w:val="auto"/>
          <w:sz w:val="32"/>
          <w:szCs w:val="32"/>
          <w:shd w:val="clear" w:color="auto" w:fill="FFFFFF"/>
          <w:lang w:val="zh-TW"/>
        </w:rPr>
        <w:t>（</w:t>
      </w:r>
      <w:r>
        <w:rPr>
          <w:rFonts w:ascii="仿宋_GB2312" w:eastAsia="仿宋_GB2312" w:hAnsi="仿宋" w:cs="仿宋_GB2312" w:hint="eastAsia"/>
          <w:color w:val="auto"/>
          <w:sz w:val="32"/>
          <w:szCs w:val="32"/>
          <w:shd w:val="clear" w:color="auto" w:fill="FFFFFF"/>
          <w:lang w:val="zh-TW"/>
        </w:rPr>
        <w:t>市</w:t>
      </w:r>
      <w:r w:rsidRPr="005B36A7">
        <w:rPr>
          <w:rFonts w:ascii="仿宋_GB2312" w:eastAsia="仿宋_GB2312" w:hAnsi="仿宋" w:cs="仿宋_GB2312" w:hint="eastAsia"/>
          <w:color w:val="auto"/>
          <w:sz w:val="32"/>
          <w:szCs w:val="32"/>
          <w:shd w:val="clear" w:color="auto" w:fill="FFFFFF"/>
          <w:lang w:val="zh-TW"/>
        </w:rPr>
        <w:t>节展办）</w:t>
      </w:r>
      <w:r w:rsidRPr="005B36A7">
        <w:rPr>
          <w:rFonts w:ascii="仿宋_GB2312" w:eastAsia="仿宋_GB2312" w:hAnsi="仿宋" w:cs="仿宋_GB2312" w:hint="eastAsia"/>
          <w:color w:val="auto"/>
          <w:sz w:val="32"/>
          <w:szCs w:val="32"/>
          <w:shd w:val="clear" w:color="auto" w:fill="FFFFFF"/>
          <w:lang w:val="zh-TW" w:eastAsia="zh-TW"/>
        </w:rPr>
        <w:t>签订战略合作协议的在杭银行业金融机构，或从市文创办</w:t>
      </w:r>
      <w:r w:rsidRPr="005B36A7">
        <w:rPr>
          <w:rFonts w:ascii="仿宋_GB2312" w:eastAsia="仿宋_GB2312" w:hAnsi="仿宋" w:cs="仿宋_GB2312" w:hint="eastAsia"/>
          <w:color w:val="auto"/>
          <w:sz w:val="32"/>
          <w:szCs w:val="32"/>
          <w:shd w:val="clear" w:color="auto" w:fill="FFFFFF"/>
          <w:lang w:val="zh-TW"/>
        </w:rPr>
        <w:t>（</w:t>
      </w:r>
      <w:r>
        <w:rPr>
          <w:rFonts w:ascii="仿宋_GB2312" w:eastAsia="仿宋_GB2312" w:hAnsi="仿宋" w:cs="仿宋_GB2312" w:hint="eastAsia"/>
          <w:color w:val="auto"/>
          <w:sz w:val="32"/>
          <w:szCs w:val="32"/>
          <w:shd w:val="clear" w:color="auto" w:fill="FFFFFF"/>
          <w:lang w:val="zh-TW"/>
        </w:rPr>
        <w:t>市</w:t>
      </w:r>
      <w:r w:rsidRPr="005B36A7">
        <w:rPr>
          <w:rFonts w:ascii="仿宋_GB2312" w:eastAsia="仿宋_GB2312" w:hAnsi="仿宋" w:cs="仿宋_GB2312" w:hint="eastAsia"/>
          <w:color w:val="auto"/>
          <w:sz w:val="32"/>
          <w:szCs w:val="32"/>
          <w:shd w:val="clear" w:color="auto" w:fill="FFFFFF"/>
          <w:lang w:val="zh-TW"/>
        </w:rPr>
        <w:t>节展办）</w:t>
      </w:r>
      <w:r w:rsidRPr="005B36A7">
        <w:rPr>
          <w:rFonts w:ascii="仿宋_GB2312" w:eastAsia="仿宋_GB2312" w:hAnsi="仿宋" w:cs="仿宋_GB2312" w:hint="eastAsia"/>
          <w:color w:val="auto"/>
          <w:sz w:val="32"/>
          <w:szCs w:val="32"/>
          <w:shd w:val="clear" w:color="auto" w:fill="FFFFFF"/>
          <w:lang w:val="zh-TW" w:eastAsia="zh-TW"/>
        </w:rPr>
        <w:t>参与发起的</w:t>
      </w:r>
      <w:r w:rsidRPr="005B36A7">
        <w:rPr>
          <w:rFonts w:ascii="仿宋_GB2312" w:eastAsia="仿宋_GB2312" w:hAnsi="仿宋" w:cs="仿宋_GB2312" w:hint="eastAsia"/>
          <w:color w:val="auto"/>
          <w:sz w:val="32"/>
          <w:szCs w:val="32"/>
          <w:shd w:val="clear" w:color="auto" w:fill="FFFFFF"/>
          <w:lang w:val="zh-TW"/>
        </w:rPr>
        <w:t>债权</w:t>
      </w:r>
      <w:r w:rsidRPr="005B36A7">
        <w:rPr>
          <w:rFonts w:ascii="仿宋_GB2312" w:eastAsia="仿宋_GB2312" w:hAnsi="仿宋" w:cs="仿宋_GB2312" w:hint="eastAsia"/>
          <w:color w:val="auto"/>
          <w:sz w:val="32"/>
          <w:szCs w:val="32"/>
          <w:shd w:val="clear" w:color="auto" w:fill="FFFFFF"/>
          <w:lang w:val="zh-TW" w:eastAsia="zh-TW"/>
        </w:rPr>
        <w:t>类产品中获得贷款的，给予贴息。</w:t>
      </w:r>
      <w:r w:rsidRPr="005B36A7">
        <w:rPr>
          <w:rFonts w:ascii="仿宋_GB2312" w:eastAsia="仿宋_GB2312" w:hAnsi="仿宋" w:cs="仿宋_GB2312" w:hint="eastAsia"/>
          <w:color w:val="auto"/>
          <w:sz w:val="32"/>
          <w:szCs w:val="32"/>
          <w:shd w:val="clear" w:color="auto" w:fill="FFFFFF"/>
          <w:lang w:val="zh-TW"/>
        </w:rPr>
        <w:t>经认定，</w:t>
      </w:r>
      <w:r w:rsidRPr="005B36A7">
        <w:rPr>
          <w:rFonts w:ascii="仿宋_GB2312" w:eastAsia="仿宋_GB2312" w:hAnsi="仿宋" w:cs="仿宋_GB2312" w:hint="eastAsia"/>
          <w:color w:val="auto"/>
          <w:sz w:val="32"/>
          <w:szCs w:val="32"/>
          <w:shd w:val="clear" w:color="auto" w:fill="FFFFFF"/>
          <w:lang w:val="zh-TW" w:eastAsia="zh-TW"/>
        </w:rPr>
        <w:t>公益性项目给予全额贴息，经营性项目给予</w:t>
      </w:r>
      <w:r w:rsidRPr="005B36A7">
        <w:rPr>
          <w:rFonts w:ascii="仿宋_GB2312" w:eastAsia="仿宋_GB2312" w:hAnsi="仿宋" w:cs="仿宋_GB2312"/>
          <w:color w:val="auto"/>
          <w:sz w:val="32"/>
          <w:szCs w:val="32"/>
          <w:shd w:val="clear" w:color="auto" w:fill="FFFFFF"/>
        </w:rPr>
        <w:t>50%</w:t>
      </w:r>
      <w:r w:rsidRPr="005B36A7">
        <w:rPr>
          <w:rFonts w:ascii="仿宋_GB2312" w:eastAsia="仿宋_GB2312" w:hAnsi="仿宋" w:cs="仿宋_GB2312" w:hint="eastAsia"/>
          <w:color w:val="auto"/>
          <w:sz w:val="32"/>
          <w:szCs w:val="32"/>
          <w:shd w:val="clear" w:color="auto" w:fill="FFFFFF"/>
          <w:lang w:val="zh-TW" w:eastAsia="zh-TW"/>
        </w:rPr>
        <w:t>贴息，贴息金额参照当年人民银行同类同期基准利率核定，最高不超过</w:t>
      </w:r>
      <w:r w:rsidRPr="005B36A7">
        <w:rPr>
          <w:rFonts w:ascii="仿宋_GB2312" w:eastAsia="仿宋_GB2312" w:hAnsi="仿宋" w:cs="仿宋_GB2312"/>
          <w:color w:val="auto"/>
          <w:sz w:val="32"/>
          <w:szCs w:val="32"/>
          <w:shd w:val="clear" w:color="auto" w:fill="FFFFFF"/>
        </w:rPr>
        <w:t>50</w:t>
      </w:r>
      <w:r w:rsidRPr="005B36A7">
        <w:rPr>
          <w:rFonts w:ascii="仿宋_GB2312" w:eastAsia="仿宋_GB2312" w:hAnsi="仿宋" w:cs="仿宋_GB2312" w:hint="eastAsia"/>
          <w:color w:val="auto"/>
          <w:sz w:val="32"/>
          <w:szCs w:val="32"/>
          <w:shd w:val="clear" w:color="auto" w:fill="FFFFFF"/>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0"/>
        <w:rPr>
          <w:rFonts w:ascii="仿宋_GB2312" w:eastAsia="仿宋_GB2312" w:hAnsi="仿宋" w:cs="Times New Roman"/>
          <w:color w:val="auto"/>
          <w:sz w:val="32"/>
          <w:szCs w:val="32"/>
          <w:shd w:val="clear" w:color="auto" w:fill="FFFFFF"/>
          <w:lang w:val="zh-TW"/>
        </w:rPr>
      </w:pPr>
      <w:r w:rsidRPr="005B36A7">
        <w:rPr>
          <w:rFonts w:ascii="楷体_GB2312" w:eastAsia="楷体_GB2312" w:hAnsi="楷体" w:cs="楷体_GB2312" w:hint="eastAsia"/>
          <w:color w:val="auto"/>
          <w:sz w:val="32"/>
          <w:szCs w:val="32"/>
          <w:lang w:val="zh-TW"/>
        </w:rPr>
        <w:t>（四）坚持优化环境，鼓励做强公共服务</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14.</w:t>
      </w:r>
      <w:r>
        <w:rPr>
          <w:rFonts w:ascii="仿宋_GB2312" w:eastAsia="仿宋_GB2312" w:hAnsi="仿宋" w:cs="仿宋_GB2312" w:hint="eastAsia"/>
          <w:b/>
          <w:bCs/>
          <w:color w:val="auto"/>
          <w:sz w:val="32"/>
          <w:szCs w:val="32"/>
        </w:rPr>
        <w:t>打造</w:t>
      </w:r>
      <w:r w:rsidRPr="009B3295">
        <w:rPr>
          <w:rFonts w:ascii="仿宋_GB2312" w:eastAsia="仿宋_GB2312" w:hAnsi="仿宋" w:cs="仿宋_GB2312" w:hint="eastAsia"/>
          <w:b/>
          <w:bCs/>
          <w:color w:val="auto"/>
          <w:sz w:val="32"/>
          <w:szCs w:val="32"/>
        </w:rPr>
        <w:t>动漫之都</w:t>
      </w:r>
      <w:r w:rsidRPr="005B36A7">
        <w:rPr>
          <w:rFonts w:ascii="仿宋_GB2312" w:eastAsia="仿宋_GB2312" w:hAnsi="仿宋" w:cs="仿宋_GB2312" w:hint="eastAsia"/>
          <w:b/>
          <w:bCs/>
          <w:color w:val="auto"/>
          <w:sz w:val="32"/>
          <w:szCs w:val="32"/>
        </w:rPr>
        <w:t>。</w:t>
      </w:r>
      <w:r w:rsidRPr="005B36A7">
        <w:rPr>
          <w:rFonts w:ascii="仿宋_GB2312" w:eastAsia="仿宋_GB2312" w:hAnsi="仿宋" w:cs="仿宋_GB2312" w:hint="eastAsia"/>
          <w:color w:val="auto"/>
          <w:sz w:val="32"/>
          <w:szCs w:val="32"/>
          <w:lang w:val="zh-TW" w:eastAsia="zh-TW"/>
        </w:rPr>
        <w:t>每年安排经费，</w:t>
      </w:r>
      <w:r>
        <w:rPr>
          <w:rFonts w:ascii="仿宋_GB2312" w:eastAsia="仿宋_GB2312" w:hAnsi="仿宋" w:cs="仿宋_GB2312" w:hint="eastAsia"/>
          <w:color w:val="auto"/>
          <w:sz w:val="32"/>
          <w:szCs w:val="32"/>
          <w:lang w:val="zh-TW"/>
        </w:rPr>
        <w:t>保障办好中国国际</w:t>
      </w:r>
      <w:r w:rsidRPr="005B36A7">
        <w:rPr>
          <w:rFonts w:ascii="仿宋_GB2312" w:eastAsia="仿宋_GB2312" w:hAnsi="仿宋" w:cs="仿宋_GB2312" w:hint="eastAsia"/>
          <w:color w:val="auto"/>
          <w:sz w:val="32"/>
          <w:szCs w:val="32"/>
          <w:lang w:val="zh-TW"/>
        </w:rPr>
        <w:lastRenderedPageBreak/>
        <w:t>动漫节，</w:t>
      </w:r>
      <w:r w:rsidRPr="005B36A7">
        <w:rPr>
          <w:rFonts w:ascii="仿宋_GB2312" w:eastAsia="仿宋_GB2312" w:hAnsi="仿宋" w:cs="仿宋_GB2312" w:hint="eastAsia"/>
          <w:color w:val="auto"/>
          <w:sz w:val="32"/>
          <w:szCs w:val="32"/>
          <w:lang w:val="zh-TW" w:eastAsia="zh-TW"/>
        </w:rPr>
        <w:t>持续打造和</w:t>
      </w:r>
      <w:r w:rsidRPr="005B36A7">
        <w:rPr>
          <w:rFonts w:ascii="仿宋_GB2312" w:eastAsia="仿宋_GB2312" w:hAnsi="仿宋" w:cs="仿宋_GB2312" w:hint="eastAsia"/>
          <w:color w:val="auto"/>
          <w:sz w:val="32"/>
          <w:szCs w:val="32"/>
          <w:lang w:val="zh-TW"/>
        </w:rPr>
        <w:t>不断</w:t>
      </w:r>
      <w:r w:rsidRPr="005B36A7">
        <w:rPr>
          <w:rFonts w:ascii="仿宋_GB2312" w:eastAsia="仿宋_GB2312" w:hAnsi="仿宋" w:cs="仿宋_GB2312" w:hint="eastAsia"/>
          <w:color w:val="auto"/>
          <w:sz w:val="32"/>
          <w:szCs w:val="32"/>
          <w:lang w:val="zh-TW" w:eastAsia="zh-TW"/>
        </w:rPr>
        <w:t>提升中国国际动漫节</w:t>
      </w:r>
      <w:r w:rsidRPr="005B36A7">
        <w:rPr>
          <w:rFonts w:ascii="仿宋_GB2312" w:eastAsia="仿宋_GB2312" w:hAnsi="仿宋" w:cs="仿宋_GB2312" w:hint="eastAsia"/>
          <w:color w:val="auto"/>
          <w:sz w:val="32"/>
          <w:szCs w:val="32"/>
          <w:lang w:val="zh-TW"/>
        </w:rPr>
        <w:t>品牌，并对参展的杭州动漫游戏企业</w:t>
      </w:r>
      <w:r>
        <w:rPr>
          <w:rFonts w:ascii="仿宋_GB2312" w:eastAsia="仿宋_GB2312" w:hAnsi="仿宋" w:cs="仿宋_GB2312" w:hint="eastAsia"/>
          <w:color w:val="auto"/>
          <w:sz w:val="32"/>
          <w:szCs w:val="32"/>
          <w:lang w:val="zh-TW"/>
        </w:rPr>
        <w:t>给予</w:t>
      </w:r>
      <w:r w:rsidRPr="005B36A7">
        <w:rPr>
          <w:rFonts w:ascii="仿宋_GB2312" w:eastAsia="仿宋_GB2312" w:hAnsi="仿宋" w:cs="仿宋_GB2312" w:hint="eastAsia"/>
          <w:color w:val="auto"/>
          <w:sz w:val="32"/>
          <w:szCs w:val="32"/>
          <w:lang w:val="zh-TW"/>
        </w:rPr>
        <w:t>适当补助。</w:t>
      </w:r>
      <w:r w:rsidRPr="005B36A7">
        <w:rPr>
          <w:rFonts w:ascii="仿宋_GB2312" w:eastAsia="仿宋_GB2312" w:hAnsi="仿宋" w:cs="仿宋_GB2312" w:hint="eastAsia"/>
          <w:color w:val="auto"/>
          <w:sz w:val="32"/>
          <w:szCs w:val="32"/>
          <w:shd w:val="clear" w:color="auto" w:fill="FFFFFF"/>
          <w:lang w:val="zh-TW" w:eastAsia="zh-TW"/>
        </w:rPr>
        <w:t>经市文创委同意，</w:t>
      </w:r>
      <w:r w:rsidRPr="005B36A7">
        <w:rPr>
          <w:rFonts w:ascii="仿宋_GB2312" w:eastAsia="仿宋_GB2312" w:hAnsi="仿宋" w:cs="仿宋_GB2312" w:hint="eastAsia"/>
          <w:color w:val="auto"/>
          <w:sz w:val="32"/>
          <w:szCs w:val="32"/>
          <w:shd w:val="clear" w:color="auto" w:fill="FFFFFF"/>
          <w:lang w:val="zh-TW"/>
        </w:rPr>
        <w:t>对纳入国家和省、市级重点项目或作品库</w:t>
      </w:r>
      <w:r>
        <w:rPr>
          <w:rFonts w:ascii="仿宋_GB2312" w:eastAsia="仿宋_GB2312" w:hAnsi="仿宋" w:cs="仿宋_GB2312" w:hint="eastAsia"/>
          <w:color w:val="auto"/>
          <w:sz w:val="32"/>
          <w:szCs w:val="32"/>
          <w:shd w:val="clear" w:color="auto" w:fill="FFFFFF"/>
          <w:lang w:val="zh-TW"/>
        </w:rPr>
        <w:t>的</w:t>
      </w:r>
      <w:r w:rsidRPr="005B36A7">
        <w:rPr>
          <w:rFonts w:ascii="仿宋_GB2312" w:eastAsia="仿宋_GB2312" w:hAnsi="仿宋" w:cs="仿宋_GB2312" w:hint="eastAsia"/>
          <w:color w:val="auto"/>
          <w:sz w:val="32"/>
          <w:szCs w:val="32"/>
          <w:shd w:val="clear" w:color="auto" w:fill="FFFFFF"/>
          <w:lang w:val="zh-TW"/>
        </w:rPr>
        <w:t>，给予适当补助。</w:t>
      </w:r>
      <w:r w:rsidRPr="005B36A7">
        <w:rPr>
          <w:rFonts w:ascii="仿宋_GB2312" w:eastAsia="仿宋_GB2312" w:hAnsi="仿宋" w:cs="仿宋_GB2312" w:hint="eastAsia"/>
          <w:color w:val="auto"/>
          <w:sz w:val="32"/>
          <w:szCs w:val="32"/>
          <w:lang w:val="zh-TW" w:eastAsia="zh-TW"/>
        </w:rPr>
        <w:t>鼓励开展服务于杭州</w:t>
      </w:r>
      <w:r w:rsidRPr="005B36A7">
        <w:rPr>
          <w:rFonts w:ascii="仿宋_GB2312" w:eastAsia="仿宋_GB2312" w:hAnsi="仿宋" w:cs="仿宋_GB2312" w:hint="eastAsia"/>
          <w:color w:val="auto"/>
          <w:sz w:val="32"/>
          <w:szCs w:val="32"/>
          <w:lang w:val="zh-TW"/>
        </w:rPr>
        <w:t>市</w:t>
      </w:r>
      <w:r w:rsidRPr="005B36A7">
        <w:rPr>
          <w:rFonts w:ascii="仿宋_GB2312" w:eastAsia="仿宋_GB2312" w:hAnsi="仿宋" w:cs="仿宋_GB2312" w:hint="eastAsia"/>
          <w:color w:val="auto"/>
          <w:sz w:val="32"/>
          <w:szCs w:val="32"/>
          <w:lang w:val="zh-TW" w:eastAsia="zh-TW"/>
        </w:rPr>
        <w:t>动漫游戏</w:t>
      </w:r>
      <w:r w:rsidRPr="005B36A7">
        <w:rPr>
          <w:rFonts w:ascii="仿宋_GB2312" w:eastAsia="仿宋_GB2312" w:hAnsi="仿宋" w:cs="仿宋_GB2312" w:hint="eastAsia"/>
          <w:color w:val="auto"/>
          <w:sz w:val="32"/>
          <w:szCs w:val="32"/>
          <w:lang w:val="zh-TW"/>
        </w:rPr>
        <w:t>产</w:t>
      </w:r>
      <w:r w:rsidRPr="005B36A7">
        <w:rPr>
          <w:rFonts w:ascii="仿宋_GB2312" w:eastAsia="仿宋_GB2312" w:hAnsi="仿宋" w:cs="仿宋_GB2312" w:hint="eastAsia"/>
          <w:color w:val="auto"/>
          <w:sz w:val="32"/>
          <w:szCs w:val="32"/>
          <w:lang w:val="zh-TW" w:eastAsia="zh-TW"/>
        </w:rPr>
        <w:t>业</w:t>
      </w:r>
      <w:r w:rsidRPr="005B36A7">
        <w:rPr>
          <w:rFonts w:ascii="仿宋_GB2312" w:eastAsia="仿宋_GB2312" w:hAnsi="仿宋" w:cs="仿宋_GB2312" w:hint="eastAsia"/>
          <w:color w:val="auto"/>
          <w:sz w:val="32"/>
          <w:szCs w:val="32"/>
          <w:lang w:val="zh-TW"/>
        </w:rPr>
        <w:t>和城市动漫文化</w:t>
      </w:r>
      <w:r w:rsidRPr="005B36A7">
        <w:rPr>
          <w:rFonts w:ascii="仿宋_GB2312" w:eastAsia="仿宋_GB2312" w:hAnsi="仿宋" w:cs="仿宋_GB2312" w:hint="eastAsia"/>
          <w:color w:val="auto"/>
          <w:sz w:val="32"/>
          <w:szCs w:val="32"/>
          <w:lang w:val="zh-TW" w:eastAsia="zh-TW"/>
        </w:rPr>
        <w:t>品牌打造</w:t>
      </w:r>
      <w:r w:rsidRPr="005B36A7">
        <w:rPr>
          <w:rFonts w:ascii="仿宋_GB2312" w:eastAsia="仿宋_GB2312" w:hAnsi="仿宋" w:cs="仿宋_GB2312" w:hint="eastAsia"/>
          <w:color w:val="auto"/>
          <w:sz w:val="32"/>
          <w:szCs w:val="32"/>
          <w:lang w:val="zh-TW"/>
        </w:rPr>
        <w:t>及</w:t>
      </w:r>
      <w:r w:rsidRPr="005B36A7">
        <w:rPr>
          <w:rFonts w:ascii="仿宋_GB2312" w:eastAsia="仿宋_GB2312" w:hAnsi="仿宋" w:cs="仿宋_GB2312" w:hint="eastAsia"/>
          <w:color w:val="auto"/>
          <w:sz w:val="32"/>
          <w:szCs w:val="32"/>
          <w:lang w:val="zh-TW" w:eastAsia="zh-TW"/>
        </w:rPr>
        <w:t>宣传推广的活动</w:t>
      </w:r>
      <w:r w:rsidRPr="005B36A7">
        <w:rPr>
          <w:rFonts w:ascii="仿宋_GB2312" w:eastAsia="仿宋_GB2312" w:hAnsi="仿宋" w:cs="仿宋_GB2312" w:hint="eastAsia"/>
          <w:color w:val="auto"/>
          <w:sz w:val="32"/>
          <w:szCs w:val="32"/>
          <w:lang w:val="zh-TW"/>
        </w:rPr>
        <w:t>，扶持推进电子竞技产业发展，</w:t>
      </w:r>
      <w:r w:rsidRPr="005B36A7">
        <w:rPr>
          <w:rFonts w:ascii="仿宋_GB2312" w:eastAsia="仿宋_GB2312" w:hAnsi="仿宋" w:cs="仿宋_GB2312" w:hint="eastAsia"/>
          <w:color w:val="auto"/>
          <w:sz w:val="32"/>
          <w:szCs w:val="32"/>
          <w:lang w:val="zh-TW" w:eastAsia="zh-TW"/>
        </w:rPr>
        <w:t>根据</w:t>
      </w:r>
      <w:r w:rsidRPr="005B36A7">
        <w:rPr>
          <w:rFonts w:ascii="仿宋_GB2312" w:eastAsia="仿宋_GB2312" w:hAnsi="仿宋" w:cs="仿宋_GB2312" w:hint="eastAsia"/>
          <w:color w:val="auto"/>
          <w:sz w:val="32"/>
          <w:szCs w:val="32"/>
          <w:lang w:val="zh-TW"/>
        </w:rPr>
        <w:t>活动的影响力和</w:t>
      </w:r>
      <w:r w:rsidRPr="005B36A7">
        <w:rPr>
          <w:rFonts w:ascii="仿宋_GB2312" w:eastAsia="仿宋_GB2312" w:hAnsi="仿宋" w:cs="仿宋_GB2312" w:hint="eastAsia"/>
          <w:color w:val="auto"/>
          <w:sz w:val="32"/>
          <w:szCs w:val="32"/>
          <w:lang w:val="zh-TW" w:eastAsia="zh-TW"/>
        </w:rPr>
        <w:t>成效，给予补助，一般项目</w:t>
      </w:r>
      <w:r w:rsidRPr="005B36A7">
        <w:rPr>
          <w:rFonts w:ascii="仿宋_GB2312" w:eastAsia="仿宋_GB2312" w:hAnsi="仿宋" w:cs="仿宋_GB2312" w:hint="eastAsia"/>
          <w:color w:val="auto"/>
          <w:sz w:val="32"/>
          <w:szCs w:val="32"/>
          <w:lang w:val="zh-TW"/>
        </w:rPr>
        <w:t>不超过</w:t>
      </w:r>
      <w:r w:rsidRPr="005B36A7">
        <w:rPr>
          <w:rFonts w:ascii="仿宋_GB2312" w:eastAsia="仿宋_GB2312" w:hAnsi="仿宋" w:cs="仿宋_GB2312"/>
          <w:color w:val="auto"/>
          <w:sz w:val="32"/>
          <w:szCs w:val="32"/>
        </w:rPr>
        <w:t>50</w:t>
      </w:r>
      <w:r w:rsidRPr="005B36A7">
        <w:rPr>
          <w:rFonts w:ascii="仿宋_GB2312" w:eastAsia="仿宋_GB2312" w:hAnsi="仿宋" w:cs="仿宋_GB2312" w:hint="eastAsia"/>
          <w:color w:val="auto"/>
          <w:sz w:val="32"/>
          <w:szCs w:val="32"/>
          <w:lang w:val="zh-TW" w:eastAsia="zh-TW"/>
        </w:rPr>
        <w:t>万元，重点项目</w:t>
      </w:r>
      <w:r w:rsidRPr="005B36A7">
        <w:rPr>
          <w:rFonts w:ascii="仿宋_GB2312" w:eastAsia="仿宋_GB2312" w:hAnsi="仿宋" w:cs="仿宋_GB2312" w:hint="eastAsia"/>
          <w:color w:val="auto"/>
          <w:sz w:val="32"/>
          <w:szCs w:val="32"/>
          <w:lang w:val="zh-TW"/>
        </w:rPr>
        <w:t>不超过</w:t>
      </w:r>
      <w:r w:rsidRPr="005B36A7">
        <w:rPr>
          <w:rFonts w:ascii="仿宋_GB2312" w:eastAsia="仿宋_GB2312" w:hAnsi="仿宋" w:cs="仿宋_GB2312"/>
          <w:color w:val="auto"/>
          <w:sz w:val="32"/>
          <w:szCs w:val="32"/>
        </w:rPr>
        <w:t>200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rPr>
      </w:pPr>
      <w:r w:rsidRPr="005B36A7">
        <w:rPr>
          <w:rFonts w:ascii="仿宋_GB2312" w:eastAsia="仿宋_GB2312" w:hAnsi="仿宋" w:cs="仿宋_GB2312"/>
          <w:b/>
          <w:bCs/>
          <w:color w:val="auto"/>
          <w:sz w:val="32"/>
          <w:szCs w:val="32"/>
        </w:rPr>
        <w:t>15.</w:t>
      </w:r>
      <w:r w:rsidRPr="005B36A7">
        <w:rPr>
          <w:rFonts w:ascii="仿宋_GB2312" w:eastAsia="仿宋_GB2312" w:hAnsi="仿宋" w:cs="仿宋_GB2312" w:hint="eastAsia"/>
          <w:b/>
          <w:bCs/>
          <w:color w:val="auto"/>
          <w:sz w:val="32"/>
          <w:szCs w:val="32"/>
        </w:rPr>
        <w:t>培育孵化平台。</w:t>
      </w:r>
      <w:r w:rsidRPr="005B36A7">
        <w:rPr>
          <w:rFonts w:ascii="仿宋_GB2312" w:eastAsia="仿宋_GB2312" w:hAnsi="仿宋" w:cs="仿宋_GB2312" w:hint="eastAsia"/>
          <w:color w:val="auto"/>
          <w:sz w:val="32"/>
          <w:szCs w:val="32"/>
          <w:lang w:val="zh-TW" w:eastAsia="zh-TW"/>
        </w:rPr>
        <w:t>鼓励我市动漫游戏企业、院校设立或合作设立动漫游戏产业研发</w:t>
      </w:r>
      <w:r w:rsidRPr="005B36A7">
        <w:rPr>
          <w:rFonts w:ascii="仿宋_GB2312" w:eastAsia="仿宋_GB2312" w:hAnsi="仿宋" w:cs="仿宋_GB2312"/>
          <w:color w:val="auto"/>
          <w:sz w:val="32"/>
          <w:szCs w:val="32"/>
        </w:rPr>
        <w:t>(</w:t>
      </w:r>
      <w:r w:rsidRPr="005B36A7">
        <w:rPr>
          <w:rFonts w:ascii="仿宋_GB2312" w:eastAsia="仿宋_GB2312" w:hAnsi="仿宋" w:cs="仿宋_GB2312" w:hint="eastAsia"/>
          <w:color w:val="auto"/>
          <w:sz w:val="32"/>
          <w:szCs w:val="32"/>
          <w:lang w:val="zh-TW" w:eastAsia="zh-TW"/>
        </w:rPr>
        <w:t>技术、创作</w:t>
      </w:r>
      <w:r w:rsidRPr="005B36A7">
        <w:rPr>
          <w:rFonts w:ascii="仿宋_GB2312" w:eastAsia="仿宋_GB2312" w:hAnsi="仿宋" w:cs="仿宋_GB2312"/>
          <w:color w:val="auto"/>
          <w:sz w:val="32"/>
          <w:szCs w:val="32"/>
        </w:rPr>
        <w:t>)</w:t>
      </w:r>
      <w:r w:rsidRPr="005B36A7">
        <w:rPr>
          <w:rFonts w:ascii="仿宋_GB2312" w:eastAsia="仿宋_GB2312" w:hAnsi="仿宋" w:cs="仿宋_GB2312" w:hint="eastAsia"/>
          <w:color w:val="auto"/>
          <w:sz w:val="32"/>
          <w:szCs w:val="32"/>
          <w:lang w:val="zh-TW" w:eastAsia="zh-TW"/>
        </w:rPr>
        <w:t>、孵化</w:t>
      </w:r>
      <w:r>
        <w:rPr>
          <w:rFonts w:ascii="仿宋_GB2312" w:eastAsia="仿宋_GB2312" w:hAnsi="仿宋" w:cs="仿宋_GB2312" w:hint="eastAsia"/>
          <w:color w:val="auto"/>
          <w:sz w:val="32"/>
          <w:szCs w:val="32"/>
          <w:lang w:val="zh-TW"/>
        </w:rPr>
        <w:t>平台</w:t>
      </w:r>
      <w:r w:rsidRPr="005B36A7">
        <w:rPr>
          <w:rFonts w:ascii="仿宋_GB2312" w:eastAsia="仿宋_GB2312" w:hAnsi="仿宋" w:cs="仿宋_GB2312"/>
          <w:color w:val="auto"/>
          <w:sz w:val="32"/>
          <w:szCs w:val="32"/>
        </w:rPr>
        <w:t>,</w:t>
      </w:r>
      <w:r w:rsidRPr="005B36A7">
        <w:rPr>
          <w:rFonts w:ascii="仿宋_GB2312" w:eastAsia="仿宋_GB2312" w:hAnsi="仿宋" w:cs="仿宋_GB2312" w:hint="eastAsia"/>
          <w:color w:val="auto"/>
          <w:sz w:val="32"/>
          <w:szCs w:val="32"/>
          <w:lang w:val="zh-TW" w:eastAsia="zh-TW"/>
        </w:rPr>
        <w:t>凡被认定为国家级、省级平台</w:t>
      </w:r>
      <w:r w:rsidRPr="005B36A7">
        <w:rPr>
          <w:rFonts w:ascii="仿宋_GB2312" w:eastAsia="仿宋_GB2312" w:hAnsi="仿宋" w:cs="仿宋_GB2312" w:hint="eastAsia"/>
          <w:color w:val="auto"/>
          <w:sz w:val="32"/>
          <w:szCs w:val="32"/>
          <w:lang w:val="zh-TW"/>
        </w:rPr>
        <w:t>的</w:t>
      </w:r>
      <w:r w:rsidRPr="005B36A7">
        <w:rPr>
          <w:rFonts w:ascii="仿宋_GB2312" w:eastAsia="仿宋_GB2312" w:hAnsi="仿宋" w:cs="仿宋_GB2312"/>
          <w:color w:val="auto"/>
          <w:sz w:val="32"/>
          <w:szCs w:val="32"/>
        </w:rPr>
        <w:t>,</w:t>
      </w:r>
      <w:r w:rsidRPr="005B36A7">
        <w:rPr>
          <w:rFonts w:ascii="仿宋_GB2312" w:eastAsia="仿宋_GB2312" w:hAnsi="仿宋" w:cs="仿宋_GB2312" w:hint="eastAsia"/>
          <w:color w:val="auto"/>
          <w:sz w:val="32"/>
          <w:szCs w:val="32"/>
          <w:lang w:val="zh-TW" w:eastAsia="zh-TW"/>
        </w:rPr>
        <w:t>分别一次性补助</w:t>
      </w:r>
      <w:r w:rsidRPr="005B36A7">
        <w:rPr>
          <w:rFonts w:ascii="仿宋_GB2312" w:eastAsia="仿宋_GB2312" w:hAnsi="仿宋" w:cs="仿宋_GB2312"/>
          <w:color w:val="auto"/>
          <w:sz w:val="32"/>
          <w:szCs w:val="32"/>
        </w:rPr>
        <w:t>100</w:t>
      </w:r>
      <w:r w:rsidRPr="005B36A7">
        <w:rPr>
          <w:rFonts w:ascii="仿宋_GB2312" w:eastAsia="仿宋_GB2312" w:hAnsi="仿宋" w:cs="仿宋_GB2312" w:hint="eastAsia"/>
          <w:color w:val="auto"/>
          <w:sz w:val="32"/>
          <w:szCs w:val="32"/>
          <w:lang w:val="zh-TW" w:eastAsia="zh-TW"/>
        </w:rPr>
        <w:t>万元、</w:t>
      </w:r>
      <w:r w:rsidRPr="005B36A7">
        <w:rPr>
          <w:rFonts w:ascii="仿宋_GB2312" w:eastAsia="仿宋_GB2312" w:hAnsi="仿宋" w:cs="仿宋_GB2312"/>
          <w:color w:val="auto"/>
          <w:sz w:val="32"/>
          <w:szCs w:val="32"/>
        </w:rPr>
        <w:t>50</w:t>
      </w:r>
      <w:r w:rsidRPr="005B36A7">
        <w:rPr>
          <w:rFonts w:ascii="仿宋_GB2312" w:eastAsia="仿宋_GB2312" w:hAnsi="仿宋" w:cs="仿宋_GB2312" w:hint="eastAsia"/>
          <w:color w:val="auto"/>
          <w:sz w:val="32"/>
          <w:szCs w:val="32"/>
          <w:lang w:val="zh-TW" w:eastAsia="zh-TW"/>
        </w:rPr>
        <w:t>万元。</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16</w:t>
      </w:r>
      <w:r>
        <w:rPr>
          <w:rFonts w:ascii="仿宋_GB2312" w:eastAsia="仿宋_GB2312" w:hAnsi="仿宋" w:cs="仿宋_GB2312"/>
          <w:b/>
          <w:bCs/>
          <w:color w:val="auto"/>
          <w:sz w:val="32"/>
          <w:szCs w:val="32"/>
        </w:rPr>
        <w:t>.</w:t>
      </w:r>
      <w:r>
        <w:rPr>
          <w:rFonts w:ascii="仿宋_GB2312" w:eastAsia="仿宋_GB2312" w:hAnsi="仿宋" w:cs="仿宋_GB2312" w:hint="eastAsia"/>
          <w:b/>
          <w:bCs/>
          <w:color w:val="auto"/>
          <w:sz w:val="32"/>
          <w:szCs w:val="32"/>
        </w:rPr>
        <w:t>优化</w:t>
      </w:r>
      <w:r w:rsidRPr="005B36A7">
        <w:rPr>
          <w:rFonts w:ascii="仿宋_GB2312" w:eastAsia="仿宋_GB2312" w:hAnsi="仿宋" w:cs="仿宋_GB2312" w:hint="eastAsia"/>
          <w:b/>
          <w:bCs/>
          <w:color w:val="auto"/>
          <w:sz w:val="32"/>
          <w:szCs w:val="32"/>
        </w:rPr>
        <w:t>公共服务。</w:t>
      </w:r>
      <w:r w:rsidRPr="005B36A7">
        <w:rPr>
          <w:rFonts w:ascii="仿宋_GB2312" w:eastAsia="仿宋_GB2312" w:hAnsi="仿宋" w:cs="仿宋_GB2312" w:hint="eastAsia"/>
          <w:color w:val="auto"/>
          <w:sz w:val="32"/>
          <w:szCs w:val="32"/>
          <w:lang w:val="zh-TW" w:eastAsia="zh-TW"/>
        </w:rPr>
        <w:t>鼓励我市动漫游戏企业、机构为产业发展建设公共服务平台，对提供技术研发、渲染、云计算、大数据、版权交易、版权保护等服务的公共服务平台，经认定，给予原则上不超过</w:t>
      </w:r>
      <w:r w:rsidRPr="005B36A7">
        <w:rPr>
          <w:rFonts w:ascii="仿宋_GB2312" w:eastAsia="仿宋_GB2312" w:hAnsi="仿宋" w:cs="仿宋_GB2312"/>
          <w:color w:val="auto"/>
          <w:sz w:val="32"/>
          <w:szCs w:val="32"/>
          <w:lang w:val="zh-TW" w:eastAsia="zh-TW"/>
        </w:rPr>
        <w:t>50</w:t>
      </w:r>
      <w:r w:rsidRPr="005B36A7">
        <w:rPr>
          <w:rFonts w:ascii="仿宋_GB2312" w:eastAsia="仿宋_GB2312" w:hAnsi="仿宋" w:cs="仿宋_GB2312" w:hint="eastAsia"/>
          <w:color w:val="auto"/>
          <w:sz w:val="32"/>
          <w:szCs w:val="32"/>
          <w:lang w:val="zh-TW" w:eastAsia="zh-TW"/>
        </w:rPr>
        <w:t>万元的</w:t>
      </w:r>
      <w:r>
        <w:rPr>
          <w:rFonts w:ascii="仿宋_GB2312" w:eastAsia="仿宋_GB2312" w:hAnsi="仿宋" w:cs="仿宋_GB2312" w:hint="eastAsia"/>
          <w:color w:val="auto"/>
          <w:sz w:val="32"/>
          <w:szCs w:val="32"/>
          <w:lang w:val="zh-TW"/>
        </w:rPr>
        <w:t>补助</w:t>
      </w:r>
      <w:r w:rsidRPr="005B36A7">
        <w:rPr>
          <w:rFonts w:ascii="仿宋_GB2312" w:eastAsia="仿宋_GB2312" w:hAnsi="仿宋" w:cs="仿宋_GB2312" w:hint="eastAsia"/>
          <w:color w:val="auto"/>
          <w:sz w:val="32"/>
          <w:szCs w:val="32"/>
          <w:lang w:val="zh-TW" w:eastAsia="zh-TW"/>
        </w:rPr>
        <w:t>。</w:t>
      </w:r>
    </w:p>
    <w:p w:rsidR="00D817FC" w:rsidRPr="009B3295"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shd w:val="clear" w:color="auto" w:fill="FFFFFF"/>
          <w:lang w:val="zh-TW" w:eastAsia="zh-TW"/>
        </w:rPr>
      </w:pPr>
      <w:r w:rsidRPr="005B36A7">
        <w:rPr>
          <w:rFonts w:ascii="仿宋_GB2312" w:eastAsia="仿宋_GB2312" w:hAnsi="仿宋" w:cs="仿宋_GB2312"/>
          <w:b/>
          <w:bCs/>
          <w:color w:val="auto"/>
          <w:sz w:val="32"/>
          <w:szCs w:val="32"/>
        </w:rPr>
        <w:t>17.</w:t>
      </w:r>
      <w:r w:rsidRPr="009B3295">
        <w:rPr>
          <w:rFonts w:ascii="仿宋_GB2312" w:eastAsia="仿宋_GB2312" w:hAnsi="仿宋" w:cs="仿宋_GB2312" w:hint="eastAsia"/>
          <w:b/>
          <w:bCs/>
          <w:color w:val="auto"/>
          <w:sz w:val="32"/>
          <w:szCs w:val="32"/>
        </w:rPr>
        <w:t>落实税收优惠。</w:t>
      </w:r>
      <w:r w:rsidRPr="009B3295">
        <w:rPr>
          <w:rFonts w:ascii="仿宋_GB2312" w:eastAsia="仿宋_GB2312" w:hAnsi="仿宋" w:cs="仿宋_GB2312" w:hint="eastAsia"/>
          <w:color w:val="auto"/>
          <w:sz w:val="32"/>
          <w:szCs w:val="32"/>
          <w:lang w:val="zh-TW" w:eastAsia="zh-TW"/>
        </w:rPr>
        <w:t>引导企业与注册所在地主管部门</w:t>
      </w:r>
      <w:r w:rsidRPr="009B3295">
        <w:rPr>
          <w:rFonts w:ascii="仿宋_GB2312" w:eastAsia="仿宋_GB2312" w:hAnsi="仿宋" w:cs="仿宋_GB2312" w:hint="eastAsia"/>
          <w:color w:val="auto"/>
          <w:sz w:val="32"/>
          <w:szCs w:val="32"/>
          <w:lang w:val="zh-TW"/>
        </w:rPr>
        <w:t>和</w:t>
      </w:r>
      <w:r w:rsidRPr="009B3295">
        <w:rPr>
          <w:rFonts w:ascii="仿宋_GB2312" w:eastAsia="仿宋_GB2312" w:hAnsi="仿宋" w:cs="仿宋_GB2312" w:hint="eastAsia"/>
          <w:color w:val="auto"/>
          <w:sz w:val="32"/>
          <w:szCs w:val="32"/>
          <w:lang w:val="zh-TW" w:eastAsia="zh-TW"/>
        </w:rPr>
        <w:t>税务部门</w:t>
      </w:r>
      <w:r w:rsidRPr="009B3295">
        <w:rPr>
          <w:rFonts w:ascii="仿宋_GB2312" w:eastAsia="仿宋_GB2312" w:hAnsi="仿宋" w:cs="仿宋_GB2312" w:hint="eastAsia"/>
          <w:color w:val="auto"/>
          <w:sz w:val="32"/>
          <w:szCs w:val="32"/>
          <w:lang w:val="zh-TW"/>
        </w:rPr>
        <w:t>加强沟通，对</w:t>
      </w:r>
      <w:r w:rsidRPr="009B3295">
        <w:rPr>
          <w:rFonts w:ascii="仿宋_GB2312" w:eastAsia="仿宋_GB2312" w:hAnsi="仿宋" w:cs="仿宋_GB2312" w:hint="eastAsia"/>
          <w:color w:val="auto"/>
          <w:sz w:val="32"/>
          <w:szCs w:val="32"/>
          <w:shd w:val="clear" w:color="auto" w:fill="FFFFFF"/>
          <w:lang w:val="zh-TW" w:eastAsia="zh-TW"/>
        </w:rPr>
        <w:t>通过软件企业认定</w:t>
      </w:r>
      <w:r w:rsidRPr="009B3295">
        <w:rPr>
          <w:rFonts w:ascii="仿宋_GB2312" w:eastAsia="仿宋_GB2312" w:hAnsi="仿宋" w:cs="仿宋_GB2312" w:hint="eastAsia"/>
          <w:color w:val="auto"/>
          <w:sz w:val="32"/>
          <w:szCs w:val="32"/>
          <w:shd w:val="clear" w:color="auto" w:fill="FFFFFF"/>
          <w:lang w:val="zh-TW"/>
        </w:rPr>
        <w:t>、</w:t>
      </w:r>
      <w:r w:rsidRPr="009B3295">
        <w:rPr>
          <w:rFonts w:ascii="仿宋_GB2312" w:eastAsia="仿宋_GB2312" w:hAnsi="仿宋" w:cs="仿宋_GB2312" w:hint="eastAsia"/>
          <w:color w:val="auto"/>
          <w:sz w:val="32"/>
          <w:szCs w:val="32"/>
          <w:shd w:val="clear" w:color="auto" w:fill="FFFFFF"/>
          <w:lang w:val="zh-TW" w:eastAsia="zh-TW"/>
        </w:rPr>
        <w:t>高新技术企业认定</w:t>
      </w:r>
      <w:r w:rsidRPr="009B3295">
        <w:rPr>
          <w:rFonts w:ascii="仿宋_GB2312" w:eastAsia="仿宋_GB2312" w:hAnsi="仿宋" w:cs="仿宋_GB2312" w:hint="eastAsia"/>
          <w:color w:val="auto"/>
          <w:sz w:val="32"/>
          <w:szCs w:val="32"/>
          <w:shd w:val="clear" w:color="auto" w:fill="FFFFFF"/>
          <w:lang w:val="zh-TW"/>
        </w:rPr>
        <w:t>、</w:t>
      </w:r>
      <w:r w:rsidRPr="009B3295">
        <w:rPr>
          <w:rFonts w:ascii="仿宋_GB2312" w:eastAsia="仿宋_GB2312" w:hAnsi="仿宋" w:cs="仿宋_GB2312" w:hint="eastAsia"/>
          <w:color w:val="auto"/>
          <w:sz w:val="32"/>
          <w:szCs w:val="32"/>
          <w:shd w:val="clear" w:color="auto" w:fill="FFFFFF"/>
          <w:lang w:val="zh-TW" w:eastAsia="zh-TW"/>
        </w:rPr>
        <w:t>国家动漫企业认定</w:t>
      </w:r>
      <w:r w:rsidRPr="009B3295">
        <w:rPr>
          <w:rFonts w:ascii="仿宋_GB2312" w:eastAsia="仿宋_GB2312" w:hAnsi="仿宋" w:cs="仿宋_GB2312" w:hint="eastAsia"/>
          <w:color w:val="auto"/>
          <w:sz w:val="32"/>
          <w:szCs w:val="32"/>
          <w:shd w:val="clear" w:color="auto" w:fill="FFFFFF"/>
          <w:lang w:val="zh-TW"/>
        </w:rPr>
        <w:t>的符合条件的企业，按照国家有关规定，在</w:t>
      </w:r>
      <w:r w:rsidRPr="009B3295">
        <w:rPr>
          <w:rFonts w:ascii="仿宋_GB2312" w:eastAsia="仿宋_GB2312" w:hAnsi="仿宋" w:cs="仿宋_GB2312" w:hint="eastAsia"/>
          <w:color w:val="auto"/>
          <w:sz w:val="32"/>
          <w:szCs w:val="32"/>
          <w:shd w:val="clear" w:color="auto" w:fill="FFFFFF"/>
          <w:lang w:val="zh-TW" w:eastAsia="zh-TW"/>
        </w:rPr>
        <w:t>进口软硬件</w:t>
      </w:r>
      <w:r w:rsidRPr="009B3295">
        <w:rPr>
          <w:rFonts w:ascii="仿宋_GB2312" w:eastAsia="仿宋_GB2312" w:hAnsi="仿宋" w:cs="仿宋_GB2312" w:hint="eastAsia"/>
          <w:color w:val="auto"/>
          <w:sz w:val="32"/>
          <w:szCs w:val="32"/>
          <w:shd w:val="clear" w:color="auto" w:fill="FFFFFF"/>
          <w:lang w:val="zh-TW"/>
        </w:rPr>
        <w:t>、</w:t>
      </w:r>
      <w:r w:rsidRPr="009B3295">
        <w:rPr>
          <w:rFonts w:ascii="仿宋_GB2312" w:eastAsia="仿宋_GB2312" w:hAnsi="仿宋" w:cs="仿宋_GB2312" w:hint="eastAsia"/>
          <w:color w:val="auto"/>
          <w:sz w:val="32"/>
          <w:szCs w:val="32"/>
          <w:shd w:val="clear" w:color="auto" w:fill="FFFFFF"/>
          <w:lang w:val="zh-TW" w:eastAsia="zh-TW"/>
        </w:rPr>
        <w:t>出口产品</w:t>
      </w:r>
      <w:r w:rsidRPr="009B3295">
        <w:rPr>
          <w:rFonts w:ascii="仿宋_GB2312" w:eastAsia="仿宋_GB2312" w:hAnsi="仿宋" w:cs="仿宋_GB2312" w:hint="eastAsia"/>
          <w:color w:val="auto"/>
          <w:sz w:val="32"/>
          <w:szCs w:val="32"/>
          <w:shd w:val="clear" w:color="auto" w:fill="FFFFFF"/>
          <w:lang w:val="zh-TW"/>
        </w:rPr>
        <w:t>等方面，</w:t>
      </w:r>
      <w:r w:rsidRPr="009B3295">
        <w:rPr>
          <w:rFonts w:ascii="仿宋_GB2312" w:eastAsia="仿宋_GB2312" w:hAnsi="仿宋" w:cs="仿宋_GB2312" w:hint="eastAsia"/>
          <w:color w:val="auto"/>
          <w:sz w:val="32"/>
          <w:szCs w:val="32"/>
          <w:shd w:val="clear" w:color="auto" w:fill="FFFFFF"/>
          <w:lang w:val="zh-TW" w:eastAsia="zh-TW"/>
        </w:rPr>
        <w:t>享受有关增值税、所得税</w:t>
      </w:r>
      <w:r w:rsidRPr="009B3295">
        <w:rPr>
          <w:rFonts w:ascii="仿宋_GB2312" w:eastAsia="仿宋_GB2312" w:hAnsi="仿宋" w:cs="仿宋_GB2312" w:hint="eastAsia"/>
          <w:color w:val="auto"/>
          <w:sz w:val="32"/>
          <w:szCs w:val="32"/>
          <w:shd w:val="clear" w:color="auto" w:fill="FFFFFF"/>
          <w:lang w:val="zh-TW"/>
        </w:rPr>
        <w:t>、</w:t>
      </w:r>
      <w:r w:rsidRPr="009B3295">
        <w:rPr>
          <w:rFonts w:ascii="仿宋_GB2312" w:eastAsia="仿宋_GB2312" w:hAnsi="仿宋" w:cs="仿宋_GB2312" w:hint="eastAsia"/>
          <w:color w:val="auto"/>
          <w:sz w:val="32"/>
          <w:szCs w:val="32"/>
          <w:shd w:val="clear" w:color="auto" w:fill="FFFFFF"/>
          <w:lang w:val="zh-TW" w:eastAsia="zh-TW"/>
        </w:rPr>
        <w:t>进口关税</w:t>
      </w:r>
      <w:r w:rsidRPr="009B3295">
        <w:rPr>
          <w:rFonts w:ascii="仿宋_GB2312" w:eastAsia="仿宋_GB2312" w:hAnsi="仿宋" w:cs="仿宋_GB2312" w:hint="eastAsia"/>
          <w:color w:val="auto"/>
          <w:sz w:val="32"/>
          <w:szCs w:val="32"/>
          <w:shd w:val="clear" w:color="auto" w:fill="FFFFFF"/>
          <w:lang w:val="zh-TW"/>
        </w:rPr>
        <w:t>、</w:t>
      </w:r>
      <w:r w:rsidRPr="009B3295">
        <w:rPr>
          <w:rFonts w:ascii="仿宋_GB2312" w:eastAsia="仿宋_GB2312" w:hAnsi="仿宋" w:cs="仿宋_GB2312" w:hint="eastAsia"/>
          <w:color w:val="auto"/>
          <w:sz w:val="32"/>
          <w:szCs w:val="32"/>
          <w:shd w:val="clear" w:color="auto" w:fill="FFFFFF"/>
          <w:lang w:val="zh-TW" w:eastAsia="zh-TW"/>
        </w:rPr>
        <w:t>进口环节增值税</w:t>
      </w:r>
      <w:r w:rsidRPr="009B3295">
        <w:rPr>
          <w:rFonts w:ascii="仿宋_GB2312" w:eastAsia="仿宋_GB2312" w:hAnsi="仿宋" w:cs="仿宋_GB2312" w:hint="eastAsia"/>
          <w:color w:val="auto"/>
          <w:sz w:val="32"/>
          <w:szCs w:val="32"/>
          <w:shd w:val="clear" w:color="auto" w:fill="FFFFFF"/>
          <w:lang w:val="zh-TW"/>
        </w:rPr>
        <w:t>，以及</w:t>
      </w:r>
      <w:r w:rsidRPr="009B3295">
        <w:rPr>
          <w:rFonts w:ascii="仿宋_GB2312" w:eastAsia="仿宋_GB2312" w:hAnsi="仿宋" w:cs="仿宋_GB2312" w:hint="eastAsia"/>
          <w:color w:val="auto"/>
          <w:sz w:val="32"/>
          <w:szCs w:val="32"/>
          <w:shd w:val="clear" w:color="auto" w:fill="FFFFFF"/>
          <w:lang w:val="zh-TW" w:eastAsia="zh-TW"/>
        </w:rPr>
        <w:t>出口退（免）税</w:t>
      </w:r>
      <w:r w:rsidRPr="009B3295">
        <w:rPr>
          <w:rFonts w:ascii="仿宋_GB2312" w:eastAsia="仿宋_GB2312" w:hAnsi="仿宋" w:cs="仿宋_GB2312" w:hint="eastAsia"/>
          <w:color w:val="auto"/>
          <w:sz w:val="32"/>
          <w:szCs w:val="32"/>
          <w:shd w:val="clear" w:color="auto" w:fill="FFFFFF"/>
          <w:lang w:val="zh-TW"/>
        </w:rPr>
        <w:t>等</w:t>
      </w:r>
      <w:r w:rsidRPr="009B3295">
        <w:rPr>
          <w:rFonts w:ascii="仿宋_GB2312" w:eastAsia="仿宋_GB2312" w:hAnsi="仿宋" w:cs="仿宋_GB2312" w:hint="eastAsia"/>
          <w:color w:val="auto"/>
          <w:sz w:val="32"/>
          <w:szCs w:val="32"/>
          <w:shd w:val="clear" w:color="auto" w:fill="FFFFFF"/>
          <w:lang w:val="zh-TW" w:eastAsia="zh-TW"/>
        </w:rPr>
        <w:t>相关的优惠</w:t>
      </w:r>
      <w:r w:rsidRPr="009B3295">
        <w:rPr>
          <w:rFonts w:ascii="仿宋_GB2312" w:eastAsia="仿宋_GB2312" w:hAnsi="仿宋" w:cs="仿宋_GB2312" w:hint="eastAsia"/>
          <w:color w:val="auto"/>
          <w:sz w:val="32"/>
          <w:szCs w:val="32"/>
          <w:shd w:val="clear" w:color="auto" w:fill="FFFFFF"/>
          <w:lang w:val="zh-TW"/>
        </w:rPr>
        <w:t>政策</w:t>
      </w:r>
      <w:r w:rsidRPr="009B3295">
        <w:rPr>
          <w:rFonts w:ascii="仿宋_GB2312" w:eastAsia="仿宋_GB2312" w:hAnsi="仿宋" w:cs="仿宋_GB2312" w:hint="eastAsia"/>
          <w:color w:val="auto"/>
          <w:sz w:val="32"/>
          <w:szCs w:val="32"/>
          <w:shd w:val="clear" w:color="auto" w:fill="FFFFFF"/>
          <w:lang w:val="zh-TW" w:eastAsia="zh-TW"/>
        </w:rPr>
        <w:t>。</w:t>
      </w:r>
    </w:p>
    <w:p w:rsidR="00D817FC" w:rsidRPr="005B36A7" w:rsidRDefault="00D817FC" w:rsidP="00620680">
      <w:pPr>
        <w:pStyle w:val="A4"/>
        <w:framePr w:wrap="auto" w:yAlign="inline"/>
        <w:adjustRightInd w:val="0"/>
        <w:snapToGrid w:val="0"/>
        <w:spacing w:line="360" w:lineRule="auto"/>
        <w:ind w:firstLineChars="200" w:firstLine="643"/>
        <w:rPr>
          <w:rFonts w:ascii="仿宋_GB2312" w:eastAsia="仿宋_GB2312" w:hAnsi="仿宋" w:cs="Times New Roman"/>
          <w:color w:val="auto"/>
          <w:sz w:val="32"/>
          <w:szCs w:val="32"/>
          <w:lang w:val="zh-TW"/>
        </w:rPr>
      </w:pPr>
      <w:r w:rsidRPr="005B36A7">
        <w:rPr>
          <w:rFonts w:ascii="仿宋_GB2312" w:eastAsia="仿宋_GB2312" w:hAnsi="仿宋" w:cs="仿宋_GB2312"/>
          <w:b/>
          <w:bCs/>
          <w:color w:val="auto"/>
          <w:sz w:val="32"/>
          <w:szCs w:val="32"/>
        </w:rPr>
        <w:t>18.</w:t>
      </w:r>
      <w:r w:rsidRPr="005B36A7">
        <w:rPr>
          <w:rFonts w:ascii="仿宋_GB2312" w:eastAsia="仿宋_GB2312" w:hAnsi="仿宋" w:cs="仿宋_GB2312" w:hint="eastAsia"/>
          <w:b/>
          <w:bCs/>
          <w:color w:val="auto"/>
          <w:sz w:val="32"/>
          <w:szCs w:val="32"/>
        </w:rPr>
        <w:t>注重人才培养。</w:t>
      </w:r>
      <w:r w:rsidRPr="005B36A7">
        <w:rPr>
          <w:rFonts w:ascii="仿宋_GB2312" w:eastAsia="仿宋_GB2312" w:hAnsi="仿宋" w:cs="仿宋_GB2312" w:hint="eastAsia"/>
          <w:color w:val="auto"/>
          <w:sz w:val="32"/>
          <w:szCs w:val="32"/>
          <w:lang w:val="zh-TW" w:eastAsia="zh-TW"/>
        </w:rPr>
        <w:t>支持</w:t>
      </w:r>
      <w:r w:rsidRPr="005B36A7">
        <w:rPr>
          <w:rFonts w:ascii="仿宋_GB2312" w:eastAsia="仿宋_GB2312" w:hAnsi="仿宋" w:cs="仿宋_GB2312" w:hint="eastAsia"/>
          <w:color w:val="auto"/>
          <w:sz w:val="32"/>
          <w:szCs w:val="32"/>
          <w:lang w:val="zh-TW"/>
        </w:rPr>
        <w:t>本地</w:t>
      </w:r>
      <w:r w:rsidRPr="005B36A7">
        <w:rPr>
          <w:rFonts w:ascii="仿宋_GB2312" w:eastAsia="仿宋_GB2312" w:hAnsi="仿宋" w:cs="仿宋_GB2312" w:hint="eastAsia"/>
          <w:color w:val="auto"/>
          <w:sz w:val="32"/>
          <w:szCs w:val="32"/>
          <w:lang w:val="zh-TW" w:eastAsia="zh-TW"/>
        </w:rPr>
        <w:t>高校开设动漫游戏专业，</w:t>
      </w:r>
      <w:r w:rsidRPr="005B36A7">
        <w:rPr>
          <w:rFonts w:ascii="仿宋_GB2312" w:eastAsia="仿宋_GB2312" w:hAnsi="仿宋" w:cs="仿宋_GB2312" w:hint="eastAsia"/>
          <w:color w:val="auto"/>
          <w:sz w:val="32"/>
          <w:szCs w:val="32"/>
          <w:lang w:val="zh-TW" w:eastAsia="zh-TW"/>
        </w:rPr>
        <w:lastRenderedPageBreak/>
        <w:t>鼓励企业</w:t>
      </w:r>
      <w:r>
        <w:rPr>
          <w:rFonts w:ascii="仿宋_GB2312" w:eastAsia="仿宋_GB2312" w:hAnsi="仿宋" w:cs="仿宋_GB2312" w:hint="eastAsia"/>
          <w:color w:val="auto"/>
          <w:sz w:val="32"/>
          <w:szCs w:val="32"/>
          <w:lang w:val="zh-TW"/>
        </w:rPr>
        <w:t>、</w:t>
      </w:r>
      <w:r w:rsidRPr="005B36A7">
        <w:rPr>
          <w:rFonts w:ascii="仿宋_GB2312" w:eastAsia="仿宋_GB2312" w:hAnsi="仿宋" w:cs="仿宋_GB2312" w:hint="eastAsia"/>
          <w:color w:val="auto"/>
          <w:sz w:val="32"/>
          <w:szCs w:val="32"/>
          <w:lang w:val="zh-TW" w:eastAsia="zh-TW"/>
        </w:rPr>
        <w:t>机构开展影视动画、游戏行业人才培训，推动校企对接，鼓励学生毕业或培训结业后</w:t>
      </w:r>
      <w:r w:rsidRPr="005B36A7">
        <w:rPr>
          <w:rFonts w:ascii="仿宋_GB2312" w:eastAsia="仿宋_GB2312" w:hAnsi="仿宋" w:cs="仿宋_GB2312" w:hint="eastAsia"/>
          <w:color w:val="auto"/>
          <w:sz w:val="32"/>
          <w:szCs w:val="32"/>
          <w:lang w:val="zh-TW"/>
        </w:rPr>
        <w:t>服务</w:t>
      </w:r>
      <w:r w:rsidRPr="005B36A7">
        <w:rPr>
          <w:rFonts w:ascii="仿宋_GB2312" w:eastAsia="仿宋_GB2312" w:hAnsi="仿宋" w:cs="仿宋_GB2312" w:hint="eastAsia"/>
          <w:color w:val="auto"/>
          <w:sz w:val="32"/>
          <w:szCs w:val="32"/>
          <w:lang w:val="zh-TW" w:eastAsia="zh-TW"/>
        </w:rPr>
        <w:t>杭州动漫游戏企业。</w:t>
      </w:r>
    </w:p>
    <w:p w:rsidR="00D817FC" w:rsidRPr="009B3295" w:rsidRDefault="00D817FC" w:rsidP="007A68B5">
      <w:pPr>
        <w:pStyle w:val="A4"/>
        <w:framePr w:wrap="auto" w:yAlign="inline"/>
        <w:adjustRightInd w:val="0"/>
        <w:snapToGrid w:val="0"/>
        <w:spacing w:line="360" w:lineRule="auto"/>
        <w:ind w:firstLine="640"/>
        <w:rPr>
          <w:rFonts w:ascii="仿宋_GB2312" w:eastAsia="仿宋_GB2312" w:hAnsi="仿宋" w:cs="Times New Roman"/>
          <w:color w:val="auto"/>
          <w:sz w:val="32"/>
          <w:szCs w:val="32"/>
          <w:lang w:val="zh-TW"/>
        </w:rPr>
      </w:pPr>
      <w:r w:rsidRPr="009B3295">
        <w:rPr>
          <w:rFonts w:ascii="仿宋_GB2312" w:eastAsia="仿宋_GB2312" w:hAnsi="仿宋" w:cs="仿宋_GB2312" w:hint="eastAsia"/>
          <w:color w:val="auto"/>
          <w:sz w:val="32"/>
          <w:szCs w:val="32"/>
          <w:lang w:val="zh-TW" w:eastAsia="zh-TW"/>
        </w:rPr>
        <w:t>本</w:t>
      </w:r>
      <w:r w:rsidRPr="009B3295">
        <w:rPr>
          <w:rFonts w:ascii="仿宋_GB2312" w:eastAsia="仿宋_GB2312" w:hAnsi="仿宋" w:cs="仿宋_GB2312" w:hint="eastAsia"/>
          <w:color w:val="auto"/>
          <w:sz w:val="32"/>
          <w:szCs w:val="32"/>
          <w:lang w:val="zh-TW"/>
        </w:rPr>
        <w:t>实施</w:t>
      </w:r>
      <w:r w:rsidRPr="009B3295">
        <w:rPr>
          <w:rFonts w:ascii="仿宋_GB2312" w:eastAsia="仿宋_GB2312" w:hAnsi="仿宋" w:cs="仿宋_GB2312" w:hint="eastAsia"/>
          <w:color w:val="auto"/>
          <w:sz w:val="32"/>
          <w:szCs w:val="32"/>
          <w:lang w:val="zh-TW" w:eastAsia="zh-TW"/>
        </w:rPr>
        <w:t>意见自发布之日起</w:t>
      </w:r>
      <w:r w:rsidRPr="009B3295">
        <w:rPr>
          <w:rFonts w:ascii="仿宋_GB2312" w:eastAsia="仿宋_GB2312" w:hAnsi="仿宋" w:cs="仿宋_GB2312" w:hint="eastAsia"/>
          <w:color w:val="auto"/>
          <w:sz w:val="32"/>
          <w:szCs w:val="32"/>
          <w:lang w:val="zh-TW"/>
        </w:rPr>
        <w:t>施行三年，前发</w:t>
      </w:r>
      <w:r w:rsidRPr="009B3295">
        <w:rPr>
          <w:rFonts w:ascii="仿宋_GB2312" w:eastAsia="仿宋_GB2312" w:hAnsi="仿宋" w:cs="仿宋_GB2312" w:hint="eastAsia"/>
          <w:color w:val="auto"/>
          <w:sz w:val="32"/>
          <w:szCs w:val="32"/>
          <w:lang w:val="zh-TW" w:eastAsia="zh-TW"/>
        </w:rPr>
        <w:t>《</w:t>
      </w:r>
      <w:r w:rsidRPr="009B3295">
        <w:rPr>
          <w:rFonts w:ascii="仿宋_GB2312" w:eastAsia="仿宋_GB2312" w:hAnsi="仿宋" w:cs="仿宋_GB2312" w:hint="eastAsia"/>
          <w:color w:val="auto"/>
          <w:sz w:val="32"/>
          <w:szCs w:val="32"/>
          <w:lang w:val="zh-TW"/>
        </w:rPr>
        <w:t>市委办公厅、市政府办公厅</w:t>
      </w:r>
      <w:r w:rsidRPr="009B3295">
        <w:rPr>
          <w:rFonts w:ascii="仿宋_GB2312" w:eastAsia="仿宋_GB2312" w:hAnsi="仿宋" w:cs="仿宋_GB2312" w:hint="eastAsia"/>
          <w:color w:val="auto"/>
          <w:sz w:val="32"/>
          <w:szCs w:val="32"/>
          <w:lang w:val="zh-TW" w:eastAsia="zh-TW"/>
        </w:rPr>
        <w:t>关于进一步鼓励和扶持杭州市动漫产业发展的实施意见》（市委办</w:t>
      </w:r>
      <w:r w:rsidRPr="009B3295">
        <w:rPr>
          <w:rFonts w:ascii="仿宋_GB2312" w:eastAsia="仿宋_GB2312" w:hAnsi="仿宋" w:cs="仿宋_GB2312" w:hint="eastAsia"/>
          <w:color w:val="auto"/>
          <w:sz w:val="32"/>
          <w:szCs w:val="32"/>
        </w:rPr>
        <w:t>〔</w:t>
      </w:r>
      <w:r w:rsidRPr="009B3295">
        <w:rPr>
          <w:rFonts w:ascii="仿宋_GB2312" w:eastAsia="仿宋_GB2312" w:hAnsi="仿宋" w:cs="仿宋_GB2312"/>
          <w:color w:val="auto"/>
          <w:sz w:val="32"/>
          <w:szCs w:val="32"/>
        </w:rPr>
        <w:t>2014</w:t>
      </w:r>
      <w:r w:rsidRPr="009B3295">
        <w:rPr>
          <w:rFonts w:ascii="仿宋_GB2312" w:eastAsia="仿宋_GB2312" w:hAnsi="仿宋" w:cs="仿宋_GB2312" w:hint="eastAsia"/>
          <w:color w:val="auto"/>
          <w:sz w:val="32"/>
          <w:szCs w:val="32"/>
        </w:rPr>
        <w:t>〕</w:t>
      </w:r>
      <w:r w:rsidRPr="009B3295">
        <w:rPr>
          <w:rFonts w:ascii="仿宋_GB2312" w:eastAsia="仿宋_GB2312" w:hAnsi="仿宋" w:cs="仿宋_GB2312"/>
          <w:color w:val="auto"/>
          <w:sz w:val="32"/>
          <w:szCs w:val="32"/>
        </w:rPr>
        <w:t>4</w:t>
      </w:r>
      <w:r w:rsidRPr="009B3295">
        <w:rPr>
          <w:rFonts w:ascii="仿宋_GB2312" w:eastAsia="仿宋_GB2312" w:hAnsi="仿宋" w:cs="仿宋_GB2312" w:hint="eastAsia"/>
          <w:color w:val="auto"/>
          <w:sz w:val="32"/>
          <w:szCs w:val="32"/>
          <w:lang w:val="zh-TW" w:eastAsia="zh-TW"/>
        </w:rPr>
        <w:t>号）</w:t>
      </w:r>
      <w:r w:rsidRPr="009B3295">
        <w:rPr>
          <w:rFonts w:ascii="仿宋_GB2312" w:eastAsia="仿宋_GB2312" w:hAnsi="仿宋" w:cs="仿宋_GB2312" w:hint="eastAsia"/>
          <w:color w:val="auto"/>
          <w:sz w:val="32"/>
          <w:szCs w:val="32"/>
          <w:lang w:val="zh-TW"/>
        </w:rPr>
        <w:t>同时</w:t>
      </w:r>
      <w:r w:rsidRPr="009B3295">
        <w:rPr>
          <w:rFonts w:ascii="仿宋_GB2312" w:eastAsia="仿宋_GB2312" w:hAnsi="仿宋" w:cs="仿宋_GB2312" w:hint="eastAsia"/>
          <w:color w:val="auto"/>
          <w:sz w:val="32"/>
          <w:szCs w:val="32"/>
          <w:lang w:val="zh-TW" w:eastAsia="zh-TW"/>
        </w:rPr>
        <w:t>废止。</w:t>
      </w:r>
    </w:p>
    <w:p w:rsidR="00D817FC" w:rsidRPr="005B36A7" w:rsidRDefault="00D817FC" w:rsidP="007A68B5">
      <w:pPr>
        <w:pStyle w:val="A4"/>
        <w:framePr w:wrap="auto" w:yAlign="inline"/>
        <w:adjustRightInd w:val="0"/>
        <w:snapToGrid w:val="0"/>
        <w:spacing w:line="360" w:lineRule="auto"/>
        <w:ind w:firstLine="640"/>
        <w:rPr>
          <w:rFonts w:ascii="仿宋_GB2312" w:eastAsia="仿宋_GB2312" w:hAnsi="仿宋" w:cs="Times New Roman"/>
          <w:color w:val="auto"/>
          <w:sz w:val="32"/>
          <w:szCs w:val="32"/>
          <w:lang w:val="zh-TW"/>
        </w:rPr>
      </w:pPr>
    </w:p>
    <w:p w:rsidR="00D817FC" w:rsidRPr="005B36A7" w:rsidRDefault="00D817FC" w:rsidP="007A68B5">
      <w:pPr>
        <w:adjustRightInd w:val="0"/>
        <w:snapToGrid w:val="0"/>
        <w:spacing w:line="360" w:lineRule="auto"/>
        <w:rPr>
          <w:rFonts w:ascii="仿宋_GB2312" w:eastAsia="仿宋_GB2312" w:hAnsi="仿宋" w:cs="Times New Roman"/>
          <w:sz w:val="32"/>
          <w:szCs w:val="32"/>
          <w:u w:color="000000"/>
          <w:lang w:val="zh-TW"/>
        </w:rPr>
      </w:pPr>
      <w:r w:rsidRPr="005B36A7">
        <w:rPr>
          <w:rFonts w:ascii="仿宋_GB2312" w:eastAsia="仿宋_GB2312" w:hAnsi="仿宋" w:cs="仿宋_GB2312"/>
          <w:sz w:val="32"/>
          <w:szCs w:val="32"/>
          <w:u w:color="000000"/>
          <w:lang w:val="zh-TW"/>
        </w:rPr>
        <w:t xml:space="preserve">     </w:t>
      </w:r>
      <w:r>
        <w:rPr>
          <w:rFonts w:ascii="仿宋_GB2312" w:eastAsia="仿宋_GB2312" w:hAnsi="仿宋" w:cs="仿宋_GB2312" w:hint="eastAsia"/>
          <w:sz w:val="32"/>
          <w:szCs w:val="32"/>
          <w:u w:color="000000"/>
          <w:lang w:val="zh-TW"/>
        </w:rPr>
        <w:t>附件</w:t>
      </w:r>
      <w:r w:rsidRPr="005B36A7">
        <w:rPr>
          <w:rFonts w:ascii="仿宋_GB2312" w:eastAsia="仿宋_GB2312" w:hAnsi="仿宋" w:cs="仿宋_GB2312" w:hint="eastAsia"/>
          <w:sz w:val="32"/>
          <w:szCs w:val="32"/>
          <w:u w:color="000000"/>
          <w:lang w:val="zh-TW" w:eastAsia="zh-TW"/>
        </w:rPr>
        <w:t>：杭州市动漫游戏产业获奖类补助实施标准</w:t>
      </w:r>
    </w:p>
    <w:p w:rsidR="00D817FC" w:rsidRPr="005B36A7" w:rsidRDefault="00D817FC" w:rsidP="007A68B5">
      <w:pPr>
        <w:adjustRightInd w:val="0"/>
        <w:snapToGrid w:val="0"/>
        <w:spacing w:line="360" w:lineRule="auto"/>
        <w:rPr>
          <w:rFonts w:ascii="仿宋_GB2312" w:eastAsia="仿宋_GB2312" w:hAnsi="仿宋" w:cs="Times New Roman"/>
          <w:sz w:val="32"/>
          <w:szCs w:val="32"/>
          <w:u w:color="000000"/>
          <w:lang w:val="zh-TW"/>
        </w:rPr>
      </w:pPr>
    </w:p>
    <w:p w:rsidR="00D817FC" w:rsidRPr="005B36A7" w:rsidRDefault="00D817FC" w:rsidP="004600CA">
      <w:pPr>
        <w:rPr>
          <w:rFonts w:ascii="仿宋_GB2312" w:eastAsia="仿宋_GB2312" w:hAnsi="仿宋" w:cs="Times New Roman"/>
          <w:sz w:val="32"/>
          <w:szCs w:val="32"/>
          <w:shd w:val="clear" w:color="auto" w:fill="FFFFFF"/>
          <w:lang w:val="zh-TW"/>
        </w:rPr>
        <w:sectPr w:rsidR="00D817FC" w:rsidRPr="005B36A7" w:rsidSect="006462E7">
          <w:footerReference w:type="default" r:id="rId7"/>
          <w:pgSz w:w="11906" w:h="16838"/>
          <w:pgMar w:top="1440" w:right="1797" w:bottom="1440" w:left="1797" w:header="851" w:footer="992" w:gutter="0"/>
          <w:cols w:space="425"/>
          <w:docGrid w:type="lines" w:linePitch="312"/>
        </w:sectPr>
      </w:pPr>
    </w:p>
    <w:p w:rsidR="00D817FC" w:rsidRPr="005B36A7" w:rsidRDefault="00D817FC" w:rsidP="004600CA">
      <w:pPr>
        <w:tabs>
          <w:tab w:val="left" w:pos="3600"/>
        </w:tabs>
        <w:rPr>
          <w:rFonts w:ascii="黑体" w:eastAsia="黑体" w:hAnsi="仿宋" w:cs="Times New Roman"/>
          <w:sz w:val="32"/>
          <w:szCs w:val="32"/>
        </w:rPr>
      </w:pPr>
      <w:r>
        <w:rPr>
          <w:rFonts w:ascii="黑体" w:eastAsia="黑体" w:hAnsi="仿宋" w:cs="黑体" w:hint="eastAsia"/>
          <w:sz w:val="32"/>
          <w:szCs w:val="32"/>
        </w:rPr>
        <w:lastRenderedPageBreak/>
        <w:t>附件</w:t>
      </w:r>
    </w:p>
    <w:p w:rsidR="00D817FC" w:rsidRPr="005B36A7" w:rsidRDefault="00D817FC" w:rsidP="004600CA">
      <w:pPr>
        <w:jc w:val="center"/>
        <w:rPr>
          <w:rFonts w:ascii="宋体" w:cs="Times New Roman"/>
          <w:sz w:val="44"/>
          <w:szCs w:val="44"/>
        </w:rPr>
      </w:pPr>
      <w:r w:rsidRPr="005B36A7">
        <w:rPr>
          <w:rFonts w:ascii="宋体" w:hAnsi="宋体" w:cs="宋体" w:hint="eastAsia"/>
          <w:sz w:val="44"/>
          <w:szCs w:val="44"/>
        </w:rPr>
        <w:t>杭州市动漫游戏产业获奖类补助实施标准</w:t>
      </w:r>
    </w:p>
    <w:p w:rsidR="00D817FC" w:rsidRPr="005B36A7" w:rsidRDefault="00D817FC" w:rsidP="004600CA">
      <w:pPr>
        <w:jc w:val="center"/>
        <w:rPr>
          <w:rFonts w:ascii="仿宋" w:eastAsia="仿宋" w:hAnsi="仿宋" w:cs="Times New Roman"/>
          <w:sz w:val="24"/>
          <w:szCs w:val="24"/>
        </w:rPr>
      </w:pPr>
    </w:p>
    <w:tbl>
      <w:tblPr>
        <w:tblW w:w="14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1417"/>
        <w:gridCol w:w="1013"/>
        <w:gridCol w:w="1845"/>
        <w:gridCol w:w="2156"/>
        <w:gridCol w:w="2160"/>
        <w:gridCol w:w="2216"/>
        <w:gridCol w:w="2012"/>
      </w:tblGrid>
      <w:tr w:rsidR="00D817FC" w:rsidRPr="005B36A7">
        <w:trPr>
          <w:trHeight w:val="605"/>
        </w:trPr>
        <w:tc>
          <w:tcPr>
            <w:tcW w:w="1590" w:type="dxa"/>
            <w:vMerge w:val="restart"/>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类别</w:t>
            </w:r>
          </w:p>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名称</w:t>
            </w:r>
          </w:p>
        </w:tc>
        <w:tc>
          <w:tcPr>
            <w:tcW w:w="4275" w:type="dxa"/>
            <w:gridSpan w:val="3"/>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国际级奖项</w:t>
            </w:r>
          </w:p>
        </w:tc>
        <w:tc>
          <w:tcPr>
            <w:tcW w:w="4316" w:type="dxa"/>
            <w:gridSpan w:val="2"/>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国家级奖项</w:t>
            </w:r>
          </w:p>
        </w:tc>
        <w:tc>
          <w:tcPr>
            <w:tcW w:w="2216" w:type="dxa"/>
            <w:vMerge w:val="restart"/>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国家部委级</w:t>
            </w:r>
          </w:p>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奖项</w:t>
            </w:r>
          </w:p>
        </w:tc>
        <w:tc>
          <w:tcPr>
            <w:tcW w:w="2012" w:type="dxa"/>
            <w:vMerge w:val="restart"/>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浙江省级</w:t>
            </w:r>
          </w:p>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奖项</w:t>
            </w:r>
          </w:p>
        </w:tc>
      </w:tr>
      <w:tr w:rsidR="00D817FC" w:rsidRPr="005B36A7">
        <w:trPr>
          <w:trHeight w:val="457"/>
        </w:trPr>
        <w:tc>
          <w:tcPr>
            <w:tcW w:w="1590" w:type="dxa"/>
            <w:vMerge/>
            <w:vAlign w:val="center"/>
          </w:tcPr>
          <w:p w:rsidR="00D817FC" w:rsidRPr="005B36A7" w:rsidRDefault="00D817FC" w:rsidP="007A68B5">
            <w:pPr>
              <w:adjustRightInd w:val="0"/>
              <w:snapToGrid w:val="0"/>
              <w:jc w:val="center"/>
              <w:rPr>
                <w:rFonts w:ascii="黑体" w:eastAsia="黑体" w:hAnsi="仿宋" w:cs="Times New Roman"/>
                <w:sz w:val="24"/>
                <w:szCs w:val="24"/>
              </w:rPr>
            </w:pPr>
          </w:p>
        </w:tc>
        <w:tc>
          <w:tcPr>
            <w:tcW w:w="1417" w:type="dxa"/>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最佳奖</w:t>
            </w:r>
          </w:p>
        </w:tc>
        <w:tc>
          <w:tcPr>
            <w:tcW w:w="1013" w:type="dxa"/>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单项奖</w:t>
            </w:r>
          </w:p>
        </w:tc>
        <w:tc>
          <w:tcPr>
            <w:tcW w:w="1845" w:type="dxa"/>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最佳奖提名</w:t>
            </w:r>
          </w:p>
        </w:tc>
        <w:tc>
          <w:tcPr>
            <w:tcW w:w="2156" w:type="dxa"/>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最佳奖</w:t>
            </w:r>
          </w:p>
        </w:tc>
        <w:tc>
          <w:tcPr>
            <w:tcW w:w="2160" w:type="dxa"/>
            <w:vAlign w:val="center"/>
          </w:tcPr>
          <w:p w:rsidR="00D817FC" w:rsidRPr="005B36A7" w:rsidRDefault="00D817FC" w:rsidP="007A68B5">
            <w:pPr>
              <w:adjustRightInd w:val="0"/>
              <w:snapToGrid w:val="0"/>
              <w:jc w:val="center"/>
              <w:rPr>
                <w:rFonts w:ascii="黑体" w:eastAsia="黑体" w:hAnsi="仿宋" w:cs="Times New Roman"/>
                <w:sz w:val="24"/>
                <w:szCs w:val="24"/>
              </w:rPr>
            </w:pPr>
            <w:r w:rsidRPr="005B36A7">
              <w:rPr>
                <w:rFonts w:ascii="黑体" w:eastAsia="黑体" w:hAnsi="仿宋" w:cs="黑体" w:hint="eastAsia"/>
                <w:sz w:val="24"/>
                <w:szCs w:val="24"/>
              </w:rPr>
              <w:t>单项奖</w:t>
            </w:r>
          </w:p>
        </w:tc>
        <w:tc>
          <w:tcPr>
            <w:tcW w:w="2216" w:type="dxa"/>
            <w:vMerge/>
            <w:vAlign w:val="center"/>
          </w:tcPr>
          <w:p w:rsidR="00D817FC" w:rsidRPr="005B36A7" w:rsidRDefault="00D817FC" w:rsidP="007A68B5">
            <w:pPr>
              <w:adjustRightInd w:val="0"/>
              <w:snapToGrid w:val="0"/>
              <w:rPr>
                <w:rFonts w:ascii="仿宋" w:eastAsia="仿宋" w:hAnsi="仿宋" w:cs="Times New Roman"/>
                <w:sz w:val="24"/>
                <w:szCs w:val="24"/>
              </w:rPr>
            </w:pPr>
          </w:p>
        </w:tc>
        <w:tc>
          <w:tcPr>
            <w:tcW w:w="2012" w:type="dxa"/>
            <w:vMerge/>
            <w:vAlign w:val="center"/>
          </w:tcPr>
          <w:p w:rsidR="00D817FC" w:rsidRPr="005B36A7" w:rsidRDefault="00D817FC" w:rsidP="007A68B5">
            <w:pPr>
              <w:adjustRightInd w:val="0"/>
              <w:snapToGrid w:val="0"/>
              <w:rPr>
                <w:rFonts w:ascii="仿宋" w:eastAsia="仿宋" w:hAnsi="仿宋" w:cs="Times New Roman"/>
                <w:sz w:val="24"/>
                <w:szCs w:val="24"/>
              </w:rPr>
            </w:pPr>
          </w:p>
        </w:tc>
      </w:tr>
      <w:tr w:rsidR="00D817FC" w:rsidRPr="005B36A7">
        <w:trPr>
          <w:trHeight w:val="737"/>
        </w:trPr>
        <w:tc>
          <w:tcPr>
            <w:tcW w:w="1590" w:type="dxa"/>
            <w:vMerge w:val="restart"/>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r w:rsidRPr="005B36A7">
              <w:rPr>
                <w:rFonts w:ascii="仿宋_GB2312" w:eastAsia="仿宋_GB2312" w:hAnsi="仿宋" w:cs="仿宋_GB2312" w:hint="eastAsia"/>
                <w:b/>
                <w:bCs/>
                <w:sz w:val="24"/>
                <w:szCs w:val="24"/>
              </w:rPr>
              <w:t>动画电影</w:t>
            </w:r>
          </w:p>
        </w:tc>
        <w:tc>
          <w:tcPr>
            <w:tcW w:w="1417"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100</w:t>
            </w:r>
            <w:r w:rsidRPr="005B36A7">
              <w:rPr>
                <w:rFonts w:ascii="仿宋_GB2312" w:eastAsia="仿宋_GB2312" w:hAnsi="仿宋" w:cs="仿宋_GB2312" w:hint="eastAsia"/>
                <w:sz w:val="24"/>
                <w:szCs w:val="24"/>
              </w:rPr>
              <w:t>万元</w:t>
            </w:r>
          </w:p>
        </w:tc>
        <w:tc>
          <w:tcPr>
            <w:tcW w:w="1013"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50</w:t>
            </w:r>
            <w:r w:rsidRPr="005B36A7">
              <w:rPr>
                <w:rFonts w:ascii="仿宋_GB2312" w:eastAsia="仿宋_GB2312" w:hAnsi="仿宋" w:cs="仿宋_GB2312" w:hint="eastAsia"/>
                <w:sz w:val="24"/>
                <w:szCs w:val="24"/>
              </w:rPr>
              <w:t>万元</w:t>
            </w:r>
          </w:p>
        </w:tc>
        <w:tc>
          <w:tcPr>
            <w:tcW w:w="1845"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30</w:t>
            </w:r>
            <w:r w:rsidRPr="005B36A7">
              <w:rPr>
                <w:rFonts w:ascii="仿宋_GB2312" w:eastAsia="仿宋_GB2312" w:hAnsi="仿宋" w:cs="仿宋_GB2312" w:hint="eastAsia"/>
                <w:sz w:val="24"/>
                <w:szCs w:val="24"/>
              </w:rPr>
              <w:t>万元</w:t>
            </w:r>
          </w:p>
        </w:tc>
        <w:tc>
          <w:tcPr>
            <w:tcW w:w="2156"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60</w:t>
            </w:r>
            <w:r w:rsidRPr="005B36A7">
              <w:rPr>
                <w:rFonts w:ascii="仿宋_GB2312" w:eastAsia="仿宋_GB2312" w:hAnsi="仿宋" w:cs="仿宋_GB2312" w:hint="eastAsia"/>
                <w:sz w:val="24"/>
                <w:szCs w:val="24"/>
              </w:rPr>
              <w:t>万元</w:t>
            </w:r>
          </w:p>
        </w:tc>
        <w:tc>
          <w:tcPr>
            <w:tcW w:w="2160"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30</w:t>
            </w:r>
            <w:r w:rsidRPr="005B36A7">
              <w:rPr>
                <w:rFonts w:ascii="仿宋_GB2312" w:eastAsia="仿宋_GB2312" w:hAnsi="仿宋" w:cs="仿宋_GB2312" w:hint="eastAsia"/>
                <w:sz w:val="24"/>
                <w:szCs w:val="24"/>
              </w:rPr>
              <w:t>万元</w:t>
            </w:r>
          </w:p>
        </w:tc>
        <w:tc>
          <w:tcPr>
            <w:tcW w:w="2216" w:type="dxa"/>
            <w:vMerge w:val="restart"/>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10</w:t>
            </w:r>
            <w:r>
              <w:rPr>
                <w:rFonts w:ascii="仿宋_GB2312" w:eastAsia="仿宋_GB2312" w:hAnsi="仿宋" w:cs="仿宋_GB2312"/>
                <w:sz w:val="24"/>
                <w:szCs w:val="24"/>
              </w:rPr>
              <w:t>—</w:t>
            </w:r>
            <w:r w:rsidRPr="005B36A7">
              <w:rPr>
                <w:rFonts w:ascii="仿宋_GB2312" w:eastAsia="仿宋_GB2312" w:hAnsi="仿宋" w:cs="仿宋_GB2312"/>
                <w:sz w:val="24"/>
                <w:szCs w:val="24"/>
              </w:rPr>
              <w:t>30</w:t>
            </w:r>
            <w:r w:rsidRPr="005B36A7">
              <w:rPr>
                <w:rFonts w:ascii="仿宋_GB2312" w:eastAsia="仿宋_GB2312" w:hAnsi="仿宋" w:cs="仿宋_GB2312" w:hint="eastAsia"/>
                <w:sz w:val="24"/>
                <w:szCs w:val="24"/>
              </w:rPr>
              <w:t>万元。</w:t>
            </w:r>
          </w:p>
        </w:tc>
        <w:tc>
          <w:tcPr>
            <w:tcW w:w="2012" w:type="dxa"/>
            <w:vMerge w:val="restart"/>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w:t>
            </w:r>
            <w:r>
              <w:rPr>
                <w:rFonts w:ascii="仿宋_GB2312" w:eastAsia="仿宋_GB2312" w:hAnsi="仿宋" w:cs="仿宋_GB2312" w:hint="eastAsia"/>
                <w:sz w:val="24"/>
                <w:szCs w:val="24"/>
              </w:rPr>
              <w:t>和</w:t>
            </w:r>
            <w:r w:rsidRPr="005B36A7">
              <w:rPr>
                <w:rFonts w:ascii="仿宋_GB2312" w:eastAsia="仿宋_GB2312" w:hAnsi="仿宋" w:cs="仿宋_GB2312" w:hint="eastAsia"/>
                <w:sz w:val="24"/>
                <w:szCs w:val="24"/>
              </w:rPr>
              <w:t>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5</w:t>
            </w:r>
            <w:r>
              <w:rPr>
                <w:rFonts w:ascii="仿宋_GB2312" w:eastAsia="仿宋_GB2312" w:hAnsi="仿宋" w:cs="仿宋_GB2312"/>
                <w:sz w:val="24"/>
                <w:szCs w:val="24"/>
              </w:rPr>
              <w:t>—</w:t>
            </w:r>
            <w:r w:rsidRPr="005B36A7">
              <w:rPr>
                <w:rFonts w:ascii="仿宋_GB2312" w:eastAsia="仿宋_GB2312" w:hAnsi="仿宋" w:cs="仿宋_GB2312"/>
                <w:sz w:val="24"/>
                <w:szCs w:val="24"/>
              </w:rPr>
              <w:t>10</w:t>
            </w:r>
            <w:r w:rsidRPr="005B36A7">
              <w:rPr>
                <w:rFonts w:ascii="仿宋_GB2312" w:eastAsia="仿宋_GB2312" w:hAnsi="仿宋" w:cs="仿宋_GB2312" w:hint="eastAsia"/>
                <w:sz w:val="24"/>
                <w:szCs w:val="24"/>
              </w:rPr>
              <w:t>万元。</w:t>
            </w:r>
          </w:p>
        </w:tc>
      </w:tr>
      <w:tr w:rsidR="00D817FC" w:rsidRPr="005B36A7">
        <w:trPr>
          <w:trHeight w:val="737"/>
        </w:trPr>
        <w:tc>
          <w:tcPr>
            <w:tcW w:w="1590" w:type="dxa"/>
            <w:vMerge/>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p>
        </w:tc>
        <w:tc>
          <w:tcPr>
            <w:tcW w:w="4275" w:type="dxa"/>
            <w:gridSpan w:val="3"/>
            <w:vAlign w:val="center"/>
          </w:tcPr>
          <w:p w:rsidR="00D817FC" w:rsidRPr="005B36A7" w:rsidRDefault="00D817FC" w:rsidP="00732A61">
            <w:pPr>
              <w:adjustRightInd w:val="0"/>
              <w:snapToGrid w:val="0"/>
              <w:rPr>
                <w:rFonts w:ascii="仿宋_GB2312" w:eastAsia="仿宋_GB2312" w:hAnsi="仿宋" w:cs="Times New Roman"/>
                <w:sz w:val="24"/>
                <w:szCs w:val="24"/>
              </w:rPr>
            </w:pPr>
            <w:r w:rsidRPr="005B36A7">
              <w:rPr>
                <w:rFonts w:ascii="仿宋_GB2312" w:eastAsia="仿宋_GB2312" w:hAnsi="仿宋" w:cs="仿宋_GB2312" w:hint="eastAsia"/>
                <w:sz w:val="24"/>
                <w:szCs w:val="24"/>
              </w:rPr>
              <w:t>同一部作品在同一评奖活动中获得多个奖项的，补助金额不超过</w:t>
            </w:r>
            <w:r w:rsidRPr="005B36A7">
              <w:rPr>
                <w:rFonts w:ascii="仿宋_GB2312" w:eastAsia="仿宋_GB2312" w:hAnsi="仿宋" w:cs="仿宋_GB2312"/>
                <w:sz w:val="24"/>
                <w:szCs w:val="24"/>
              </w:rPr>
              <w:t>150</w:t>
            </w:r>
            <w:r w:rsidRPr="005B36A7">
              <w:rPr>
                <w:rFonts w:ascii="仿宋_GB2312" w:eastAsia="仿宋_GB2312" w:hAnsi="仿宋" w:cs="仿宋_GB2312" w:hint="eastAsia"/>
                <w:sz w:val="24"/>
                <w:szCs w:val="24"/>
              </w:rPr>
              <w:t>万元。</w:t>
            </w:r>
          </w:p>
        </w:tc>
        <w:tc>
          <w:tcPr>
            <w:tcW w:w="4316" w:type="dxa"/>
            <w:gridSpan w:val="2"/>
            <w:vAlign w:val="center"/>
          </w:tcPr>
          <w:p w:rsidR="00D817FC" w:rsidRPr="005B36A7" w:rsidRDefault="00D817FC" w:rsidP="00732A61">
            <w:pPr>
              <w:adjustRightInd w:val="0"/>
              <w:snapToGrid w:val="0"/>
              <w:rPr>
                <w:rFonts w:ascii="仿宋_GB2312" w:eastAsia="仿宋_GB2312" w:hAnsi="仿宋" w:cs="Times New Roman"/>
                <w:sz w:val="24"/>
                <w:szCs w:val="24"/>
              </w:rPr>
            </w:pPr>
            <w:r w:rsidRPr="005B36A7">
              <w:rPr>
                <w:rFonts w:ascii="仿宋_GB2312" w:eastAsia="仿宋_GB2312" w:hAnsi="仿宋" w:cs="仿宋_GB2312" w:hint="eastAsia"/>
                <w:sz w:val="24"/>
                <w:szCs w:val="24"/>
              </w:rPr>
              <w:t>同一部作品在同一评奖活动中获得多个奖项的，补助金额不超过</w:t>
            </w:r>
            <w:r w:rsidRPr="005B36A7">
              <w:rPr>
                <w:rFonts w:ascii="仿宋_GB2312" w:eastAsia="仿宋_GB2312" w:hAnsi="仿宋" w:cs="仿宋_GB2312"/>
                <w:sz w:val="24"/>
                <w:szCs w:val="24"/>
              </w:rPr>
              <w:t>90</w:t>
            </w:r>
            <w:r w:rsidRPr="005B36A7">
              <w:rPr>
                <w:rFonts w:ascii="仿宋_GB2312" w:eastAsia="仿宋_GB2312" w:hAnsi="仿宋" w:cs="仿宋_GB2312" w:hint="eastAsia"/>
                <w:sz w:val="24"/>
                <w:szCs w:val="24"/>
              </w:rPr>
              <w:t>万元。</w:t>
            </w:r>
          </w:p>
        </w:tc>
        <w:tc>
          <w:tcPr>
            <w:tcW w:w="2216" w:type="dxa"/>
            <w:vMerge/>
            <w:vAlign w:val="center"/>
          </w:tcPr>
          <w:p w:rsidR="00D817FC" w:rsidRPr="005B36A7" w:rsidRDefault="00D817FC" w:rsidP="007A68B5">
            <w:pPr>
              <w:adjustRightInd w:val="0"/>
              <w:snapToGrid w:val="0"/>
              <w:rPr>
                <w:rFonts w:ascii="仿宋_GB2312" w:eastAsia="仿宋_GB2312" w:hAnsi="仿宋" w:cs="Times New Roman"/>
                <w:sz w:val="24"/>
                <w:szCs w:val="24"/>
              </w:rPr>
            </w:pPr>
          </w:p>
        </w:tc>
        <w:tc>
          <w:tcPr>
            <w:tcW w:w="2012" w:type="dxa"/>
            <w:vMerge/>
            <w:vAlign w:val="center"/>
          </w:tcPr>
          <w:p w:rsidR="00D817FC" w:rsidRPr="005B36A7" w:rsidRDefault="00D817FC" w:rsidP="007A68B5">
            <w:pPr>
              <w:adjustRightInd w:val="0"/>
              <w:snapToGrid w:val="0"/>
              <w:rPr>
                <w:rFonts w:ascii="仿宋_GB2312" w:eastAsia="仿宋_GB2312" w:hAnsi="仿宋" w:cs="Times New Roman"/>
                <w:sz w:val="24"/>
                <w:szCs w:val="24"/>
              </w:rPr>
            </w:pPr>
          </w:p>
        </w:tc>
      </w:tr>
      <w:tr w:rsidR="00D817FC" w:rsidRPr="005B36A7">
        <w:trPr>
          <w:trHeight w:val="737"/>
        </w:trPr>
        <w:tc>
          <w:tcPr>
            <w:tcW w:w="1590" w:type="dxa"/>
            <w:vMerge w:val="restart"/>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r w:rsidRPr="005B36A7">
              <w:rPr>
                <w:rFonts w:ascii="仿宋_GB2312" w:eastAsia="仿宋_GB2312" w:hAnsi="仿宋" w:cs="仿宋_GB2312" w:hint="eastAsia"/>
                <w:b/>
                <w:bCs/>
                <w:sz w:val="24"/>
                <w:szCs w:val="24"/>
              </w:rPr>
              <w:t>动画系列片</w:t>
            </w:r>
          </w:p>
        </w:tc>
        <w:tc>
          <w:tcPr>
            <w:tcW w:w="1417"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80</w:t>
            </w:r>
            <w:r w:rsidRPr="005B36A7">
              <w:rPr>
                <w:rFonts w:ascii="仿宋_GB2312" w:eastAsia="仿宋_GB2312" w:hAnsi="仿宋" w:cs="仿宋_GB2312" w:hint="eastAsia"/>
                <w:sz w:val="24"/>
                <w:szCs w:val="24"/>
              </w:rPr>
              <w:t>万元</w:t>
            </w:r>
          </w:p>
        </w:tc>
        <w:tc>
          <w:tcPr>
            <w:tcW w:w="1013"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40</w:t>
            </w:r>
            <w:r w:rsidRPr="005B36A7">
              <w:rPr>
                <w:rFonts w:ascii="仿宋_GB2312" w:eastAsia="仿宋_GB2312" w:hAnsi="仿宋" w:cs="仿宋_GB2312" w:hint="eastAsia"/>
                <w:sz w:val="24"/>
                <w:szCs w:val="24"/>
              </w:rPr>
              <w:t>万元</w:t>
            </w:r>
          </w:p>
        </w:tc>
        <w:tc>
          <w:tcPr>
            <w:tcW w:w="1845"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20</w:t>
            </w:r>
            <w:r w:rsidRPr="005B36A7">
              <w:rPr>
                <w:rFonts w:ascii="仿宋_GB2312" w:eastAsia="仿宋_GB2312" w:hAnsi="仿宋" w:cs="仿宋_GB2312" w:hint="eastAsia"/>
                <w:sz w:val="24"/>
                <w:szCs w:val="24"/>
              </w:rPr>
              <w:t>万元</w:t>
            </w:r>
          </w:p>
        </w:tc>
        <w:tc>
          <w:tcPr>
            <w:tcW w:w="2156"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50</w:t>
            </w:r>
            <w:r w:rsidRPr="005B36A7">
              <w:rPr>
                <w:rFonts w:ascii="仿宋_GB2312" w:eastAsia="仿宋_GB2312" w:hAnsi="仿宋" w:cs="仿宋_GB2312" w:hint="eastAsia"/>
                <w:sz w:val="24"/>
                <w:szCs w:val="24"/>
              </w:rPr>
              <w:t>万元</w:t>
            </w:r>
          </w:p>
        </w:tc>
        <w:tc>
          <w:tcPr>
            <w:tcW w:w="2160"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25</w:t>
            </w:r>
            <w:r w:rsidRPr="005B36A7">
              <w:rPr>
                <w:rFonts w:ascii="仿宋_GB2312" w:eastAsia="仿宋_GB2312" w:hAnsi="仿宋" w:cs="仿宋_GB2312" w:hint="eastAsia"/>
                <w:sz w:val="24"/>
                <w:szCs w:val="24"/>
              </w:rPr>
              <w:t>万元</w:t>
            </w:r>
          </w:p>
        </w:tc>
        <w:tc>
          <w:tcPr>
            <w:tcW w:w="2216" w:type="dxa"/>
            <w:vMerge w:val="restart"/>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10</w:t>
            </w:r>
            <w:r>
              <w:rPr>
                <w:rFonts w:ascii="仿宋_GB2312" w:eastAsia="仿宋_GB2312" w:hAnsi="仿宋" w:cs="仿宋_GB2312"/>
                <w:sz w:val="24"/>
                <w:szCs w:val="24"/>
              </w:rPr>
              <w:t>—</w:t>
            </w:r>
            <w:r w:rsidRPr="005B36A7">
              <w:rPr>
                <w:rFonts w:ascii="仿宋_GB2312" w:eastAsia="仿宋_GB2312" w:hAnsi="仿宋" w:cs="仿宋_GB2312"/>
                <w:sz w:val="24"/>
                <w:szCs w:val="24"/>
              </w:rPr>
              <w:t>25</w:t>
            </w:r>
            <w:r w:rsidRPr="005B36A7">
              <w:rPr>
                <w:rFonts w:ascii="仿宋_GB2312" w:eastAsia="仿宋_GB2312" w:hAnsi="仿宋" w:cs="仿宋_GB2312" w:hint="eastAsia"/>
                <w:sz w:val="24"/>
                <w:szCs w:val="24"/>
              </w:rPr>
              <w:t>万元。</w:t>
            </w:r>
          </w:p>
        </w:tc>
        <w:tc>
          <w:tcPr>
            <w:tcW w:w="2012" w:type="dxa"/>
            <w:vMerge w:val="restart"/>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w:t>
            </w:r>
            <w:r>
              <w:rPr>
                <w:rFonts w:ascii="仿宋_GB2312" w:eastAsia="仿宋_GB2312" w:hAnsi="仿宋" w:cs="仿宋_GB2312" w:hint="eastAsia"/>
                <w:sz w:val="24"/>
                <w:szCs w:val="24"/>
              </w:rPr>
              <w:t>和</w:t>
            </w:r>
            <w:r w:rsidRPr="005B36A7">
              <w:rPr>
                <w:rFonts w:ascii="仿宋_GB2312" w:eastAsia="仿宋_GB2312" w:hAnsi="仿宋" w:cs="仿宋_GB2312" w:hint="eastAsia"/>
                <w:sz w:val="24"/>
                <w:szCs w:val="24"/>
              </w:rPr>
              <w:t>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5</w:t>
            </w:r>
            <w:r>
              <w:rPr>
                <w:rFonts w:ascii="仿宋_GB2312" w:eastAsia="仿宋_GB2312" w:hAnsi="仿宋" w:cs="仿宋_GB2312"/>
                <w:sz w:val="24"/>
                <w:szCs w:val="24"/>
              </w:rPr>
              <w:t>—</w:t>
            </w:r>
            <w:r w:rsidRPr="005B36A7">
              <w:rPr>
                <w:rFonts w:ascii="仿宋_GB2312" w:eastAsia="仿宋_GB2312" w:hAnsi="仿宋" w:cs="仿宋_GB2312"/>
                <w:sz w:val="24"/>
                <w:szCs w:val="24"/>
              </w:rPr>
              <w:t>10</w:t>
            </w:r>
            <w:r w:rsidRPr="005B36A7">
              <w:rPr>
                <w:rFonts w:ascii="仿宋_GB2312" w:eastAsia="仿宋_GB2312" w:hAnsi="仿宋" w:cs="仿宋_GB2312" w:hint="eastAsia"/>
                <w:sz w:val="24"/>
                <w:szCs w:val="24"/>
              </w:rPr>
              <w:t>万元。</w:t>
            </w:r>
          </w:p>
        </w:tc>
      </w:tr>
      <w:tr w:rsidR="00D817FC" w:rsidRPr="005B36A7">
        <w:trPr>
          <w:trHeight w:val="737"/>
        </w:trPr>
        <w:tc>
          <w:tcPr>
            <w:tcW w:w="1590" w:type="dxa"/>
            <w:vMerge/>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p>
        </w:tc>
        <w:tc>
          <w:tcPr>
            <w:tcW w:w="4275" w:type="dxa"/>
            <w:gridSpan w:val="3"/>
            <w:vAlign w:val="center"/>
          </w:tcPr>
          <w:p w:rsidR="00D817FC" w:rsidRPr="005B36A7" w:rsidRDefault="00D817FC" w:rsidP="00732A61">
            <w:pPr>
              <w:adjustRightInd w:val="0"/>
              <w:snapToGrid w:val="0"/>
              <w:rPr>
                <w:rFonts w:ascii="仿宋_GB2312" w:eastAsia="仿宋_GB2312" w:hAnsi="仿宋" w:cs="Times New Roman"/>
                <w:sz w:val="24"/>
                <w:szCs w:val="24"/>
              </w:rPr>
            </w:pPr>
            <w:r w:rsidRPr="005B36A7">
              <w:rPr>
                <w:rFonts w:ascii="仿宋_GB2312" w:eastAsia="仿宋_GB2312" w:hAnsi="仿宋" w:cs="仿宋_GB2312" w:hint="eastAsia"/>
                <w:sz w:val="24"/>
                <w:szCs w:val="24"/>
              </w:rPr>
              <w:t>同一部作品在同一评奖活动中获得多个奖项的，补助金额不超过</w:t>
            </w:r>
            <w:r w:rsidRPr="005B36A7">
              <w:rPr>
                <w:rFonts w:ascii="仿宋_GB2312" w:eastAsia="仿宋_GB2312" w:hAnsi="仿宋" w:cs="仿宋_GB2312"/>
                <w:sz w:val="24"/>
                <w:szCs w:val="24"/>
              </w:rPr>
              <w:t>120</w:t>
            </w:r>
            <w:r w:rsidRPr="005B36A7">
              <w:rPr>
                <w:rFonts w:ascii="仿宋_GB2312" w:eastAsia="仿宋_GB2312" w:hAnsi="仿宋" w:cs="仿宋_GB2312" w:hint="eastAsia"/>
                <w:sz w:val="24"/>
                <w:szCs w:val="24"/>
              </w:rPr>
              <w:t>万元。</w:t>
            </w:r>
          </w:p>
        </w:tc>
        <w:tc>
          <w:tcPr>
            <w:tcW w:w="4316" w:type="dxa"/>
            <w:gridSpan w:val="2"/>
            <w:vAlign w:val="center"/>
          </w:tcPr>
          <w:p w:rsidR="00D817FC" w:rsidRPr="005B36A7" w:rsidRDefault="00D817FC" w:rsidP="00732A61">
            <w:pPr>
              <w:adjustRightInd w:val="0"/>
              <w:snapToGrid w:val="0"/>
              <w:rPr>
                <w:rFonts w:ascii="仿宋_GB2312" w:eastAsia="仿宋_GB2312" w:hAnsi="仿宋" w:cs="Times New Roman"/>
                <w:sz w:val="24"/>
                <w:szCs w:val="24"/>
              </w:rPr>
            </w:pPr>
            <w:r w:rsidRPr="005B36A7">
              <w:rPr>
                <w:rFonts w:ascii="仿宋_GB2312" w:eastAsia="仿宋_GB2312" w:hAnsi="仿宋" w:cs="仿宋_GB2312" w:hint="eastAsia"/>
                <w:sz w:val="24"/>
                <w:szCs w:val="24"/>
              </w:rPr>
              <w:t>同一部作品在同一评奖活动中获得多个奖项的，补助金额不超过</w:t>
            </w:r>
            <w:r w:rsidRPr="005B36A7">
              <w:rPr>
                <w:rFonts w:ascii="仿宋_GB2312" w:eastAsia="仿宋_GB2312" w:hAnsi="仿宋" w:cs="仿宋_GB2312"/>
                <w:sz w:val="24"/>
                <w:szCs w:val="24"/>
              </w:rPr>
              <w:t>75</w:t>
            </w:r>
            <w:r w:rsidRPr="005B36A7">
              <w:rPr>
                <w:rFonts w:ascii="仿宋_GB2312" w:eastAsia="仿宋_GB2312" w:hAnsi="仿宋" w:cs="仿宋_GB2312" w:hint="eastAsia"/>
                <w:sz w:val="24"/>
                <w:szCs w:val="24"/>
              </w:rPr>
              <w:t>万元。</w:t>
            </w:r>
          </w:p>
        </w:tc>
        <w:tc>
          <w:tcPr>
            <w:tcW w:w="2216" w:type="dxa"/>
            <w:vMerge/>
            <w:vAlign w:val="center"/>
          </w:tcPr>
          <w:p w:rsidR="00D817FC" w:rsidRPr="005B36A7" w:rsidRDefault="00D817FC" w:rsidP="007A68B5">
            <w:pPr>
              <w:adjustRightInd w:val="0"/>
              <w:snapToGrid w:val="0"/>
              <w:rPr>
                <w:rFonts w:ascii="仿宋_GB2312" w:eastAsia="仿宋_GB2312" w:hAnsi="仿宋" w:cs="Times New Roman"/>
                <w:sz w:val="24"/>
                <w:szCs w:val="24"/>
              </w:rPr>
            </w:pPr>
          </w:p>
        </w:tc>
        <w:tc>
          <w:tcPr>
            <w:tcW w:w="2012" w:type="dxa"/>
            <w:vMerge/>
            <w:vAlign w:val="center"/>
          </w:tcPr>
          <w:p w:rsidR="00D817FC" w:rsidRPr="005B36A7" w:rsidRDefault="00D817FC" w:rsidP="007A68B5">
            <w:pPr>
              <w:adjustRightInd w:val="0"/>
              <w:snapToGrid w:val="0"/>
              <w:rPr>
                <w:rFonts w:ascii="仿宋_GB2312" w:eastAsia="仿宋_GB2312" w:hAnsi="仿宋" w:cs="Times New Roman"/>
                <w:sz w:val="24"/>
                <w:szCs w:val="24"/>
              </w:rPr>
            </w:pPr>
          </w:p>
        </w:tc>
      </w:tr>
      <w:tr w:rsidR="00D817FC" w:rsidRPr="005B36A7">
        <w:trPr>
          <w:trHeight w:val="737"/>
        </w:trPr>
        <w:tc>
          <w:tcPr>
            <w:tcW w:w="1590" w:type="dxa"/>
            <w:vMerge w:val="restart"/>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r w:rsidRPr="005B36A7">
              <w:rPr>
                <w:rFonts w:ascii="仿宋_GB2312" w:eastAsia="仿宋_GB2312" w:hAnsi="仿宋" w:cs="仿宋_GB2312" w:hint="eastAsia"/>
                <w:b/>
                <w:bCs/>
                <w:sz w:val="24"/>
                <w:szCs w:val="24"/>
              </w:rPr>
              <w:t>动画短片</w:t>
            </w:r>
          </w:p>
        </w:tc>
        <w:tc>
          <w:tcPr>
            <w:tcW w:w="1417"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40</w:t>
            </w:r>
            <w:r w:rsidRPr="005B36A7">
              <w:rPr>
                <w:rFonts w:ascii="仿宋_GB2312" w:eastAsia="仿宋_GB2312" w:hAnsi="仿宋" w:cs="仿宋_GB2312" w:hint="eastAsia"/>
                <w:sz w:val="24"/>
                <w:szCs w:val="24"/>
              </w:rPr>
              <w:t>万元</w:t>
            </w:r>
          </w:p>
        </w:tc>
        <w:tc>
          <w:tcPr>
            <w:tcW w:w="1013"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20</w:t>
            </w:r>
            <w:r w:rsidRPr="005B36A7">
              <w:rPr>
                <w:rFonts w:ascii="仿宋_GB2312" w:eastAsia="仿宋_GB2312" w:hAnsi="仿宋" w:cs="仿宋_GB2312" w:hint="eastAsia"/>
                <w:sz w:val="24"/>
                <w:szCs w:val="24"/>
              </w:rPr>
              <w:t>万元</w:t>
            </w:r>
          </w:p>
        </w:tc>
        <w:tc>
          <w:tcPr>
            <w:tcW w:w="1845"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10</w:t>
            </w:r>
            <w:r w:rsidRPr="005B36A7">
              <w:rPr>
                <w:rFonts w:ascii="仿宋_GB2312" w:eastAsia="仿宋_GB2312" w:hAnsi="仿宋" w:cs="仿宋_GB2312" w:hint="eastAsia"/>
                <w:sz w:val="24"/>
                <w:szCs w:val="24"/>
              </w:rPr>
              <w:t>万元</w:t>
            </w:r>
          </w:p>
        </w:tc>
        <w:tc>
          <w:tcPr>
            <w:tcW w:w="2156"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20</w:t>
            </w:r>
            <w:r w:rsidRPr="005B36A7">
              <w:rPr>
                <w:rFonts w:ascii="仿宋_GB2312" w:eastAsia="仿宋_GB2312" w:hAnsi="仿宋" w:cs="仿宋_GB2312" w:hint="eastAsia"/>
                <w:sz w:val="24"/>
                <w:szCs w:val="24"/>
              </w:rPr>
              <w:t>万元</w:t>
            </w:r>
          </w:p>
        </w:tc>
        <w:tc>
          <w:tcPr>
            <w:tcW w:w="2160" w:type="dxa"/>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sz w:val="24"/>
                <w:szCs w:val="24"/>
              </w:rPr>
              <w:t>10</w:t>
            </w:r>
            <w:r w:rsidRPr="005B36A7">
              <w:rPr>
                <w:rFonts w:ascii="仿宋_GB2312" w:eastAsia="仿宋_GB2312" w:hAnsi="仿宋" w:cs="仿宋_GB2312" w:hint="eastAsia"/>
                <w:sz w:val="24"/>
                <w:szCs w:val="24"/>
              </w:rPr>
              <w:t>万元</w:t>
            </w:r>
          </w:p>
        </w:tc>
        <w:tc>
          <w:tcPr>
            <w:tcW w:w="2216" w:type="dxa"/>
            <w:vMerge w:val="restart"/>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5</w:t>
            </w:r>
            <w:r>
              <w:rPr>
                <w:rFonts w:ascii="仿宋_GB2312" w:eastAsia="仿宋_GB2312" w:hAnsi="仿宋" w:cs="仿宋_GB2312"/>
                <w:sz w:val="24"/>
                <w:szCs w:val="24"/>
              </w:rPr>
              <w:t>—</w:t>
            </w:r>
            <w:r w:rsidRPr="005B36A7">
              <w:rPr>
                <w:rFonts w:ascii="仿宋_GB2312" w:eastAsia="仿宋_GB2312" w:hAnsi="仿宋" w:cs="仿宋_GB2312"/>
                <w:sz w:val="24"/>
                <w:szCs w:val="24"/>
              </w:rPr>
              <w:t>10</w:t>
            </w:r>
            <w:r w:rsidRPr="005B36A7">
              <w:rPr>
                <w:rFonts w:ascii="仿宋_GB2312" w:eastAsia="仿宋_GB2312" w:hAnsi="仿宋" w:cs="仿宋_GB2312" w:hint="eastAsia"/>
                <w:sz w:val="24"/>
                <w:szCs w:val="24"/>
              </w:rPr>
              <w:t>万元。</w:t>
            </w:r>
          </w:p>
        </w:tc>
        <w:tc>
          <w:tcPr>
            <w:tcW w:w="2012" w:type="dxa"/>
            <w:vMerge w:val="restart"/>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w:t>
            </w:r>
            <w:r>
              <w:rPr>
                <w:rFonts w:ascii="仿宋_GB2312" w:eastAsia="仿宋_GB2312" w:hAnsi="仿宋" w:cs="仿宋_GB2312" w:hint="eastAsia"/>
                <w:sz w:val="24"/>
                <w:szCs w:val="24"/>
              </w:rPr>
              <w:t>和</w:t>
            </w:r>
            <w:r w:rsidRPr="005B36A7">
              <w:rPr>
                <w:rFonts w:ascii="仿宋_GB2312" w:eastAsia="仿宋_GB2312" w:hAnsi="仿宋" w:cs="仿宋_GB2312" w:hint="eastAsia"/>
                <w:sz w:val="24"/>
                <w:szCs w:val="24"/>
              </w:rPr>
              <w:t>等次</w:t>
            </w: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1</w:t>
            </w:r>
            <w:r>
              <w:rPr>
                <w:rFonts w:ascii="仿宋_GB2312" w:eastAsia="仿宋_GB2312" w:hAnsi="仿宋" w:cs="仿宋_GB2312"/>
                <w:sz w:val="24"/>
                <w:szCs w:val="24"/>
              </w:rPr>
              <w:t>—</w:t>
            </w:r>
            <w:r w:rsidRPr="005B36A7">
              <w:rPr>
                <w:rFonts w:ascii="仿宋_GB2312" w:eastAsia="仿宋_GB2312" w:hAnsi="仿宋" w:cs="仿宋_GB2312"/>
                <w:sz w:val="24"/>
                <w:szCs w:val="24"/>
              </w:rPr>
              <w:t>5</w:t>
            </w:r>
            <w:r w:rsidRPr="005B36A7">
              <w:rPr>
                <w:rFonts w:ascii="仿宋_GB2312" w:eastAsia="仿宋_GB2312" w:hAnsi="仿宋" w:cs="仿宋_GB2312" w:hint="eastAsia"/>
                <w:sz w:val="24"/>
                <w:szCs w:val="24"/>
              </w:rPr>
              <w:t>万元。</w:t>
            </w:r>
          </w:p>
        </w:tc>
      </w:tr>
      <w:tr w:rsidR="00D817FC" w:rsidRPr="005B36A7">
        <w:trPr>
          <w:trHeight w:val="737"/>
        </w:trPr>
        <w:tc>
          <w:tcPr>
            <w:tcW w:w="1590" w:type="dxa"/>
            <w:vMerge/>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p>
        </w:tc>
        <w:tc>
          <w:tcPr>
            <w:tcW w:w="4275" w:type="dxa"/>
            <w:gridSpan w:val="3"/>
            <w:vAlign w:val="center"/>
          </w:tcPr>
          <w:p w:rsidR="00D817FC" w:rsidRPr="005B36A7" w:rsidRDefault="00D817FC" w:rsidP="00732A61">
            <w:pPr>
              <w:adjustRightInd w:val="0"/>
              <w:snapToGrid w:val="0"/>
              <w:rPr>
                <w:rFonts w:ascii="仿宋_GB2312" w:eastAsia="仿宋_GB2312" w:hAnsi="仿宋" w:cs="Times New Roman"/>
                <w:sz w:val="24"/>
                <w:szCs w:val="24"/>
              </w:rPr>
            </w:pPr>
            <w:r w:rsidRPr="005B36A7">
              <w:rPr>
                <w:rFonts w:ascii="仿宋_GB2312" w:eastAsia="仿宋_GB2312" w:hAnsi="仿宋" w:cs="仿宋_GB2312" w:hint="eastAsia"/>
                <w:sz w:val="24"/>
                <w:szCs w:val="24"/>
              </w:rPr>
              <w:t>同一部作品在同一评奖活动中获得多个奖项的，补助金额不超过</w:t>
            </w:r>
            <w:r w:rsidRPr="005B36A7">
              <w:rPr>
                <w:rFonts w:ascii="仿宋_GB2312" w:eastAsia="仿宋_GB2312" w:hAnsi="仿宋" w:cs="仿宋_GB2312"/>
                <w:sz w:val="24"/>
                <w:szCs w:val="24"/>
              </w:rPr>
              <w:t>60</w:t>
            </w:r>
            <w:r w:rsidRPr="005B36A7">
              <w:rPr>
                <w:rFonts w:ascii="仿宋_GB2312" w:eastAsia="仿宋_GB2312" w:hAnsi="仿宋" w:cs="仿宋_GB2312" w:hint="eastAsia"/>
                <w:sz w:val="24"/>
                <w:szCs w:val="24"/>
              </w:rPr>
              <w:t>万元。</w:t>
            </w:r>
          </w:p>
        </w:tc>
        <w:tc>
          <w:tcPr>
            <w:tcW w:w="4316" w:type="dxa"/>
            <w:gridSpan w:val="2"/>
            <w:vAlign w:val="center"/>
          </w:tcPr>
          <w:p w:rsidR="00D817FC" w:rsidRPr="005B36A7" w:rsidRDefault="00D817FC" w:rsidP="00732A61">
            <w:pPr>
              <w:adjustRightInd w:val="0"/>
              <w:snapToGrid w:val="0"/>
              <w:rPr>
                <w:rFonts w:ascii="仿宋_GB2312" w:eastAsia="仿宋_GB2312" w:hAnsi="仿宋" w:cs="Times New Roman"/>
                <w:sz w:val="24"/>
                <w:szCs w:val="24"/>
              </w:rPr>
            </w:pPr>
            <w:r w:rsidRPr="005B36A7">
              <w:rPr>
                <w:rFonts w:ascii="仿宋_GB2312" w:eastAsia="仿宋_GB2312" w:hAnsi="仿宋" w:cs="仿宋_GB2312" w:hint="eastAsia"/>
                <w:sz w:val="24"/>
                <w:szCs w:val="24"/>
              </w:rPr>
              <w:t>同一部作品在同一评奖活动中获得多个奖项的，补助金额不超过</w:t>
            </w:r>
            <w:r w:rsidRPr="005B36A7">
              <w:rPr>
                <w:rFonts w:ascii="仿宋_GB2312" w:eastAsia="仿宋_GB2312" w:hAnsi="仿宋" w:cs="仿宋_GB2312"/>
                <w:sz w:val="24"/>
                <w:szCs w:val="24"/>
              </w:rPr>
              <w:t>30</w:t>
            </w:r>
            <w:r w:rsidRPr="005B36A7">
              <w:rPr>
                <w:rFonts w:ascii="仿宋_GB2312" w:eastAsia="仿宋_GB2312" w:hAnsi="仿宋" w:cs="仿宋_GB2312" w:hint="eastAsia"/>
                <w:sz w:val="24"/>
                <w:szCs w:val="24"/>
              </w:rPr>
              <w:t>万元。</w:t>
            </w:r>
          </w:p>
        </w:tc>
        <w:tc>
          <w:tcPr>
            <w:tcW w:w="2216" w:type="dxa"/>
            <w:vMerge/>
            <w:vAlign w:val="center"/>
          </w:tcPr>
          <w:p w:rsidR="00D817FC" w:rsidRPr="005B36A7" w:rsidRDefault="00D817FC" w:rsidP="007A68B5">
            <w:pPr>
              <w:adjustRightInd w:val="0"/>
              <w:snapToGrid w:val="0"/>
              <w:rPr>
                <w:rFonts w:ascii="仿宋_GB2312" w:eastAsia="仿宋_GB2312" w:hAnsi="仿宋" w:cs="Times New Roman"/>
                <w:sz w:val="24"/>
                <w:szCs w:val="24"/>
              </w:rPr>
            </w:pPr>
          </w:p>
        </w:tc>
        <w:tc>
          <w:tcPr>
            <w:tcW w:w="2012" w:type="dxa"/>
            <w:vMerge/>
            <w:vAlign w:val="center"/>
          </w:tcPr>
          <w:p w:rsidR="00D817FC" w:rsidRPr="005B36A7" w:rsidRDefault="00D817FC" w:rsidP="007A68B5">
            <w:pPr>
              <w:adjustRightInd w:val="0"/>
              <w:snapToGrid w:val="0"/>
              <w:rPr>
                <w:rFonts w:ascii="仿宋_GB2312" w:eastAsia="仿宋_GB2312" w:hAnsi="仿宋" w:cs="Times New Roman"/>
                <w:sz w:val="24"/>
                <w:szCs w:val="24"/>
              </w:rPr>
            </w:pPr>
          </w:p>
        </w:tc>
      </w:tr>
      <w:tr w:rsidR="00D817FC" w:rsidRPr="005B36A7">
        <w:trPr>
          <w:trHeight w:val="737"/>
        </w:trPr>
        <w:tc>
          <w:tcPr>
            <w:tcW w:w="1590" w:type="dxa"/>
            <w:vAlign w:val="center"/>
          </w:tcPr>
          <w:p w:rsidR="00D817FC" w:rsidRPr="005B36A7" w:rsidRDefault="00D817FC" w:rsidP="007A68B5">
            <w:pPr>
              <w:adjustRightInd w:val="0"/>
              <w:snapToGrid w:val="0"/>
              <w:jc w:val="center"/>
              <w:rPr>
                <w:rFonts w:ascii="仿宋_GB2312" w:eastAsia="仿宋_GB2312" w:hAnsi="仿宋" w:cs="Times New Roman"/>
                <w:b/>
                <w:bCs/>
                <w:sz w:val="24"/>
                <w:szCs w:val="24"/>
              </w:rPr>
            </w:pPr>
            <w:r w:rsidRPr="005B36A7">
              <w:rPr>
                <w:rFonts w:ascii="仿宋_GB2312" w:eastAsia="仿宋_GB2312" w:hAnsi="仿宋" w:cs="仿宋_GB2312" w:hint="eastAsia"/>
                <w:b/>
                <w:bCs/>
                <w:sz w:val="24"/>
                <w:szCs w:val="24"/>
              </w:rPr>
              <w:t>漫画</w:t>
            </w:r>
          </w:p>
          <w:p w:rsidR="00D817FC" w:rsidRPr="005B36A7" w:rsidRDefault="00D817FC" w:rsidP="007A68B5">
            <w:pPr>
              <w:adjustRightInd w:val="0"/>
              <w:snapToGrid w:val="0"/>
              <w:jc w:val="center"/>
              <w:rPr>
                <w:rFonts w:ascii="仿宋_GB2312" w:eastAsia="仿宋_GB2312" w:hAnsi="仿宋" w:cs="Times New Roman"/>
                <w:sz w:val="18"/>
                <w:szCs w:val="18"/>
              </w:rPr>
            </w:pPr>
            <w:r w:rsidRPr="005B36A7">
              <w:rPr>
                <w:rFonts w:ascii="仿宋_GB2312" w:eastAsia="仿宋_GB2312" w:hAnsi="仿宋" w:cs="仿宋_GB2312" w:hint="eastAsia"/>
                <w:sz w:val="18"/>
                <w:szCs w:val="18"/>
              </w:rPr>
              <w:t>（单行本或系列漫画绘本）</w:t>
            </w:r>
          </w:p>
        </w:tc>
        <w:tc>
          <w:tcPr>
            <w:tcW w:w="4275" w:type="dxa"/>
            <w:gridSpan w:val="3"/>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根据奖项和等次，补助</w:t>
            </w:r>
            <w:r w:rsidRPr="005B36A7">
              <w:rPr>
                <w:rFonts w:ascii="仿宋_GB2312" w:eastAsia="仿宋_GB2312" w:hAnsi="仿宋" w:cs="仿宋_GB2312"/>
                <w:sz w:val="24"/>
                <w:szCs w:val="24"/>
              </w:rPr>
              <w:t>10-20</w:t>
            </w:r>
            <w:r w:rsidRPr="005B36A7">
              <w:rPr>
                <w:rFonts w:ascii="仿宋_GB2312" w:eastAsia="仿宋_GB2312" w:hAnsi="仿宋" w:cs="仿宋_GB2312" w:hint="eastAsia"/>
                <w:sz w:val="24"/>
                <w:szCs w:val="24"/>
              </w:rPr>
              <w:t>万元。</w:t>
            </w:r>
          </w:p>
        </w:tc>
        <w:tc>
          <w:tcPr>
            <w:tcW w:w="4316" w:type="dxa"/>
            <w:gridSpan w:val="2"/>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根据奖项和等次，补助</w:t>
            </w:r>
            <w:r w:rsidRPr="005B36A7">
              <w:rPr>
                <w:rFonts w:ascii="仿宋_GB2312" w:eastAsia="仿宋_GB2312" w:hAnsi="仿宋" w:cs="仿宋_GB2312"/>
                <w:sz w:val="24"/>
                <w:szCs w:val="24"/>
              </w:rPr>
              <w:t>8-15</w:t>
            </w:r>
            <w:r w:rsidRPr="005B36A7">
              <w:rPr>
                <w:rFonts w:ascii="仿宋_GB2312" w:eastAsia="仿宋_GB2312" w:hAnsi="仿宋" w:cs="仿宋_GB2312" w:hint="eastAsia"/>
                <w:sz w:val="24"/>
                <w:szCs w:val="24"/>
              </w:rPr>
              <w:t>万元。</w:t>
            </w:r>
          </w:p>
        </w:tc>
        <w:tc>
          <w:tcPr>
            <w:tcW w:w="2216" w:type="dxa"/>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5</w:t>
            </w:r>
            <w:r>
              <w:rPr>
                <w:rFonts w:ascii="仿宋_GB2312" w:eastAsia="仿宋_GB2312" w:hAnsi="仿宋" w:cs="仿宋_GB2312"/>
                <w:sz w:val="24"/>
                <w:szCs w:val="24"/>
              </w:rPr>
              <w:t>—</w:t>
            </w:r>
            <w:r w:rsidRPr="005B36A7">
              <w:rPr>
                <w:rFonts w:ascii="仿宋_GB2312" w:eastAsia="仿宋_GB2312" w:hAnsi="仿宋" w:cs="仿宋_GB2312"/>
                <w:sz w:val="24"/>
                <w:szCs w:val="24"/>
              </w:rPr>
              <w:t>8</w:t>
            </w:r>
            <w:r w:rsidRPr="005B36A7">
              <w:rPr>
                <w:rFonts w:ascii="仿宋_GB2312" w:eastAsia="仿宋_GB2312" w:hAnsi="仿宋" w:cs="仿宋_GB2312" w:hint="eastAsia"/>
                <w:sz w:val="24"/>
                <w:szCs w:val="24"/>
              </w:rPr>
              <w:t>万元。</w:t>
            </w:r>
          </w:p>
        </w:tc>
        <w:tc>
          <w:tcPr>
            <w:tcW w:w="2012" w:type="dxa"/>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w:t>
            </w:r>
            <w:r>
              <w:rPr>
                <w:rFonts w:ascii="仿宋_GB2312" w:eastAsia="仿宋_GB2312" w:hAnsi="仿宋" w:cs="仿宋_GB2312" w:hint="eastAsia"/>
                <w:sz w:val="24"/>
                <w:szCs w:val="24"/>
              </w:rPr>
              <w:t>和</w:t>
            </w:r>
            <w:r w:rsidRPr="005B36A7">
              <w:rPr>
                <w:rFonts w:ascii="仿宋_GB2312" w:eastAsia="仿宋_GB2312" w:hAnsi="仿宋" w:cs="仿宋_GB2312" w:hint="eastAsia"/>
                <w:sz w:val="24"/>
                <w:szCs w:val="24"/>
              </w:rPr>
              <w:t>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1</w:t>
            </w:r>
            <w:r>
              <w:rPr>
                <w:rFonts w:ascii="仿宋_GB2312" w:eastAsia="仿宋_GB2312" w:hAnsi="仿宋" w:cs="仿宋_GB2312"/>
                <w:sz w:val="24"/>
                <w:szCs w:val="24"/>
              </w:rPr>
              <w:t>—</w:t>
            </w:r>
            <w:r w:rsidRPr="005B36A7">
              <w:rPr>
                <w:rFonts w:ascii="仿宋_GB2312" w:eastAsia="仿宋_GB2312" w:hAnsi="仿宋" w:cs="仿宋_GB2312"/>
                <w:sz w:val="24"/>
                <w:szCs w:val="24"/>
              </w:rPr>
              <w:t>5</w:t>
            </w:r>
            <w:r w:rsidRPr="005B36A7">
              <w:rPr>
                <w:rFonts w:ascii="仿宋_GB2312" w:eastAsia="仿宋_GB2312" w:hAnsi="仿宋" w:cs="仿宋_GB2312" w:hint="eastAsia"/>
                <w:sz w:val="24"/>
                <w:szCs w:val="24"/>
              </w:rPr>
              <w:t>万元。</w:t>
            </w:r>
          </w:p>
        </w:tc>
      </w:tr>
      <w:tr w:rsidR="00D817FC" w:rsidRPr="005B36A7">
        <w:trPr>
          <w:trHeight w:val="737"/>
        </w:trPr>
        <w:tc>
          <w:tcPr>
            <w:tcW w:w="1590" w:type="dxa"/>
            <w:vAlign w:val="center"/>
          </w:tcPr>
          <w:p w:rsidR="00D817FC" w:rsidRPr="0061284F" w:rsidRDefault="00D817FC" w:rsidP="003A3C3C">
            <w:pPr>
              <w:adjustRightInd w:val="0"/>
              <w:snapToGrid w:val="0"/>
              <w:jc w:val="center"/>
              <w:rPr>
                <w:rFonts w:ascii="仿宋_GB2312" w:eastAsia="仿宋_GB2312" w:hAnsi="仿宋" w:cs="Times New Roman"/>
                <w:b/>
                <w:bCs/>
                <w:color w:val="FF0000"/>
                <w:sz w:val="24"/>
                <w:szCs w:val="24"/>
                <w:u w:val="single"/>
              </w:rPr>
            </w:pPr>
            <w:r w:rsidRPr="003A3C3C">
              <w:rPr>
                <w:rFonts w:ascii="仿宋_GB2312" w:eastAsia="仿宋_GB2312" w:hAnsi="仿宋" w:cs="仿宋_GB2312" w:hint="eastAsia"/>
                <w:b/>
                <w:bCs/>
                <w:sz w:val="24"/>
                <w:szCs w:val="24"/>
              </w:rPr>
              <w:t>游</w:t>
            </w:r>
            <w:r w:rsidRPr="009B3295">
              <w:rPr>
                <w:rFonts w:ascii="仿宋_GB2312" w:eastAsia="仿宋_GB2312" w:hAnsi="仿宋" w:cs="仿宋_GB2312" w:hint="eastAsia"/>
                <w:b/>
                <w:bCs/>
                <w:sz w:val="24"/>
                <w:szCs w:val="24"/>
              </w:rPr>
              <w:t>戏作品</w:t>
            </w:r>
          </w:p>
        </w:tc>
        <w:tc>
          <w:tcPr>
            <w:tcW w:w="4275" w:type="dxa"/>
            <w:gridSpan w:val="3"/>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根据奖项和等次，补助</w:t>
            </w:r>
            <w:r w:rsidRPr="005B36A7">
              <w:rPr>
                <w:rFonts w:ascii="仿宋_GB2312" w:eastAsia="仿宋_GB2312" w:hAnsi="仿宋" w:cs="仿宋_GB2312"/>
                <w:sz w:val="24"/>
                <w:szCs w:val="24"/>
              </w:rPr>
              <w:t>20-40</w:t>
            </w:r>
            <w:r w:rsidRPr="005B36A7">
              <w:rPr>
                <w:rFonts w:ascii="仿宋_GB2312" w:eastAsia="仿宋_GB2312" w:hAnsi="仿宋" w:cs="仿宋_GB2312" w:hint="eastAsia"/>
                <w:sz w:val="24"/>
                <w:szCs w:val="24"/>
              </w:rPr>
              <w:t>万元。</w:t>
            </w:r>
          </w:p>
        </w:tc>
        <w:tc>
          <w:tcPr>
            <w:tcW w:w="4316" w:type="dxa"/>
            <w:gridSpan w:val="2"/>
            <w:vAlign w:val="center"/>
          </w:tcPr>
          <w:p w:rsidR="00D817FC" w:rsidRPr="005B36A7"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根据奖项和等次，补助</w:t>
            </w:r>
            <w:r w:rsidRPr="005B36A7">
              <w:rPr>
                <w:rFonts w:ascii="仿宋_GB2312" w:eastAsia="仿宋_GB2312" w:hAnsi="仿宋" w:cs="仿宋_GB2312"/>
                <w:sz w:val="24"/>
                <w:szCs w:val="24"/>
              </w:rPr>
              <w:t>10-20</w:t>
            </w:r>
            <w:r w:rsidRPr="005B36A7">
              <w:rPr>
                <w:rFonts w:ascii="仿宋_GB2312" w:eastAsia="仿宋_GB2312" w:hAnsi="仿宋" w:cs="仿宋_GB2312" w:hint="eastAsia"/>
                <w:sz w:val="24"/>
                <w:szCs w:val="24"/>
              </w:rPr>
              <w:t>万元。</w:t>
            </w:r>
          </w:p>
        </w:tc>
        <w:tc>
          <w:tcPr>
            <w:tcW w:w="2216" w:type="dxa"/>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根据奖项和等次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Pr>
                <w:rFonts w:ascii="仿宋_GB2312" w:eastAsia="仿宋_GB2312" w:hAnsi="仿宋" w:cs="仿宋_GB2312"/>
                <w:sz w:val="24"/>
                <w:szCs w:val="24"/>
              </w:rPr>
              <w:t>5</w:t>
            </w:r>
            <w:r>
              <w:rPr>
                <w:rFonts w:ascii="仿宋_GB2312" w:eastAsia="仿宋_GB2312" w:hAnsi="仿宋" w:cs="仿宋_GB2312"/>
                <w:sz w:val="24"/>
                <w:szCs w:val="24"/>
              </w:rPr>
              <w:t>—</w:t>
            </w:r>
            <w:r w:rsidRPr="005B36A7">
              <w:rPr>
                <w:rFonts w:ascii="仿宋_GB2312" w:eastAsia="仿宋_GB2312" w:hAnsi="仿宋" w:cs="仿宋_GB2312"/>
                <w:sz w:val="24"/>
                <w:szCs w:val="24"/>
              </w:rPr>
              <w:t>10</w:t>
            </w:r>
            <w:r w:rsidRPr="005B36A7">
              <w:rPr>
                <w:rFonts w:ascii="仿宋_GB2312" w:eastAsia="仿宋_GB2312" w:hAnsi="仿宋" w:cs="仿宋_GB2312" w:hint="eastAsia"/>
                <w:sz w:val="24"/>
                <w:szCs w:val="24"/>
              </w:rPr>
              <w:t>万元。</w:t>
            </w:r>
          </w:p>
        </w:tc>
        <w:tc>
          <w:tcPr>
            <w:tcW w:w="2012" w:type="dxa"/>
            <w:vAlign w:val="center"/>
          </w:tcPr>
          <w:p w:rsidR="00D817FC" w:rsidRDefault="00D817FC" w:rsidP="007A68B5">
            <w:pPr>
              <w:adjustRightInd w:val="0"/>
              <w:snapToGrid w:val="0"/>
              <w:jc w:val="center"/>
              <w:rPr>
                <w:rFonts w:ascii="仿宋_GB2312" w:eastAsia="仿宋_GB2312" w:hAnsi="仿宋" w:cs="Times New Roman"/>
                <w:sz w:val="24"/>
                <w:szCs w:val="24"/>
              </w:rPr>
            </w:pPr>
            <w:r w:rsidRPr="005B36A7">
              <w:rPr>
                <w:rFonts w:ascii="仿宋_GB2312" w:eastAsia="仿宋_GB2312" w:hAnsi="仿宋" w:cs="仿宋_GB2312" w:hint="eastAsia"/>
                <w:sz w:val="24"/>
                <w:szCs w:val="24"/>
              </w:rPr>
              <w:t>根据奖项</w:t>
            </w:r>
            <w:r>
              <w:rPr>
                <w:rFonts w:ascii="仿宋_GB2312" w:eastAsia="仿宋_GB2312" w:hAnsi="仿宋" w:cs="仿宋_GB2312" w:hint="eastAsia"/>
                <w:sz w:val="24"/>
                <w:szCs w:val="24"/>
              </w:rPr>
              <w:t>和</w:t>
            </w:r>
            <w:r w:rsidRPr="005B36A7">
              <w:rPr>
                <w:rFonts w:ascii="仿宋_GB2312" w:eastAsia="仿宋_GB2312" w:hAnsi="仿宋" w:cs="仿宋_GB2312" w:hint="eastAsia"/>
                <w:sz w:val="24"/>
                <w:szCs w:val="24"/>
              </w:rPr>
              <w:t>等次</w:t>
            </w:r>
          </w:p>
          <w:p w:rsidR="00D817FC" w:rsidRPr="005B36A7" w:rsidRDefault="00D817FC" w:rsidP="007A68B5">
            <w:pPr>
              <w:adjustRightInd w:val="0"/>
              <w:snapToGrid w:val="0"/>
              <w:jc w:val="center"/>
              <w:rPr>
                <w:rFonts w:ascii="仿宋_GB2312" w:eastAsia="仿宋_GB2312" w:hAnsi="仿宋" w:cs="Times New Roman"/>
                <w:sz w:val="24"/>
                <w:szCs w:val="24"/>
              </w:rPr>
            </w:pPr>
            <w:r>
              <w:rPr>
                <w:rFonts w:ascii="仿宋_GB2312" w:eastAsia="仿宋_GB2312" w:hAnsi="仿宋" w:cs="仿宋_GB2312" w:hint="eastAsia"/>
                <w:sz w:val="24"/>
                <w:szCs w:val="24"/>
              </w:rPr>
              <w:t>补助</w:t>
            </w:r>
            <w:r w:rsidRPr="005B36A7">
              <w:rPr>
                <w:rFonts w:ascii="仿宋_GB2312" w:eastAsia="仿宋_GB2312" w:hAnsi="仿宋" w:cs="仿宋_GB2312"/>
                <w:sz w:val="24"/>
                <w:szCs w:val="24"/>
              </w:rPr>
              <w:t>1</w:t>
            </w:r>
            <w:r>
              <w:rPr>
                <w:rFonts w:ascii="仿宋_GB2312" w:eastAsia="仿宋_GB2312" w:hAnsi="仿宋" w:cs="仿宋_GB2312"/>
                <w:sz w:val="24"/>
                <w:szCs w:val="24"/>
              </w:rPr>
              <w:t>—</w:t>
            </w:r>
            <w:r w:rsidRPr="005B36A7">
              <w:rPr>
                <w:rFonts w:ascii="仿宋_GB2312" w:eastAsia="仿宋_GB2312" w:hAnsi="仿宋" w:cs="仿宋_GB2312"/>
                <w:sz w:val="24"/>
                <w:szCs w:val="24"/>
              </w:rPr>
              <w:t>5</w:t>
            </w:r>
            <w:r w:rsidRPr="005B36A7">
              <w:rPr>
                <w:rFonts w:ascii="仿宋_GB2312" w:eastAsia="仿宋_GB2312" w:hAnsi="仿宋" w:cs="仿宋_GB2312" w:hint="eastAsia"/>
                <w:sz w:val="24"/>
                <w:szCs w:val="24"/>
              </w:rPr>
              <w:t>万元。</w:t>
            </w:r>
          </w:p>
        </w:tc>
      </w:tr>
    </w:tbl>
    <w:p w:rsidR="00D817FC" w:rsidRDefault="00D817FC" w:rsidP="00620680">
      <w:pPr>
        <w:adjustRightInd w:val="0"/>
        <w:snapToGrid w:val="0"/>
        <w:ind w:left="720" w:hangingChars="300" w:hanging="720"/>
        <w:rPr>
          <w:rFonts w:ascii="仿宋_GB2312" w:eastAsia="仿宋_GB2312" w:hAnsi="仿宋" w:cs="Times New Roman"/>
          <w:sz w:val="24"/>
          <w:szCs w:val="24"/>
        </w:rPr>
      </w:pPr>
    </w:p>
    <w:p w:rsidR="00D817FC" w:rsidRPr="002E25E1" w:rsidRDefault="00D817FC" w:rsidP="00620680">
      <w:pPr>
        <w:adjustRightInd w:val="0"/>
        <w:snapToGrid w:val="0"/>
        <w:spacing w:line="360" w:lineRule="auto"/>
        <w:ind w:left="720" w:hangingChars="300" w:hanging="720"/>
        <w:rPr>
          <w:rFonts w:ascii="仿宋_GB2312" w:eastAsia="仿宋_GB2312" w:hAnsi="仿宋" w:cs="Times New Roman"/>
          <w:sz w:val="24"/>
          <w:szCs w:val="24"/>
        </w:rPr>
      </w:pPr>
      <w:r w:rsidRPr="002E25E1">
        <w:rPr>
          <w:rFonts w:ascii="仿宋_GB2312" w:eastAsia="仿宋_GB2312" w:hAnsi="仿宋" w:cs="仿宋_GB2312" w:hint="eastAsia"/>
          <w:sz w:val="24"/>
          <w:szCs w:val="24"/>
        </w:rPr>
        <w:lastRenderedPageBreak/>
        <w:t>注：</w:t>
      </w:r>
      <w:r w:rsidRPr="002E25E1">
        <w:rPr>
          <w:rFonts w:ascii="仿宋_GB2312" w:eastAsia="仿宋_GB2312" w:hAnsi="仿宋" w:cs="仿宋_GB2312"/>
          <w:sz w:val="24"/>
          <w:szCs w:val="24"/>
        </w:rPr>
        <w:t>1.</w:t>
      </w:r>
      <w:r w:rsidRPr="002E25E1">
        <w:rPr>
          <w:rFonts w:ascii="仿宋_GB2312" w:eastAsia="仿宋_GB2312" w:hAnsi="仿宋" w:cs="仿宋_GB2312" w:hint="eastAsia"/>
          <w:sz w:val="24"/>
          <w:szCs w:val="24"/>
        </w:rPr>
        <w:t>同一部作品同时获得国际级、国家级、国家部委级、浙江省级多个奖项的，按从高不重复原则给予补助。获全国、浙江省以及杭州市精神文明建设“五个一工程”奖的</w:t>
      </w:r>
      <w:r w:rsidRPr="003A3C3C">
        <w:rPr>
          <w:rFonts w:ascii="仿宋_GB2312" w:eastAsia="仿宋_GB2312" w:hAnsi="仿宋" w:cs="仿宋_GB2312" w:hint="eastAsia"/>
          <w:sz w:val="24"/>
          <w:szCs w:val="24"/>
        </w:rPr>
        <w:t>动漫作品</w:t>
      </w:r>
      <w:r w:rsidRPr="002E25E1">
        <w:rPr>
          <w:rFonts w:ascii="仿宋_GB2312" w:eastAsia="仿宋_GB2312" w:hAnsi="仿宋" w:cs="仿宋_GB2312" w:hint="eastAsia"/>
          <w:sz w:val="24"/>
          <w:szCs w:val="24"/>
        </w:rPr>
        <w:t>不在此专项资金中给予补助，具体按照杭州市有关优秀精神产品扶持奖励办法执行。</w:t>
      </w:r>
    </w:p>
    <w:p w:rsidR="00D817FC" w:rsidRPr="002E25E1" w:rsidRDefault="00D817FC" w:rsidP="00620680">
      <w:pPr>
        <w:adjustRightInd w:val="0"/>
        <w:snapToGrid w:val="0"/>
        <w:spacing w:line="360" w:lineRule="auto"/>
        <w:ind w:leftChars="304" w:left="830" w:hangingChars="80" w:hanging="192"/>
        <w:rPr>
          <w:rFonts w:ascii="仿宋_GB2312" w:eastAsia="仿宋_GB2312" w:hAnsi="仿宋" w:cs="Times New Roman"/>
          <w:sz w:val="24"/>
          <w:szCs w:val="24"/>
        </w:rPr>
      </w:pPr>
      <w:r w:rsidRPr="002E25E1">
        <w:rPr>
          <w:rFonts w:ascii="仿宋_GB2312" w:eastAsia="仿宋_GB2312" w:hAnsi="仿宋" w:cs="仿宋_GB2312"/>
          <w:sz w:val="24"/>
          <w:szCs w:val="24"/>
        </w:rPr>
        <w:t>2.</w:t>
      </w:r>
      <w:r w:rsidRPr="002E25E1">
        <w:rPr>
          <w:rFonts w:ascii="仿宋_GB2312" w:eastAsia="仿宋_GB2312" w:hAnsi="仿宋" w:cs="仿宋_GB2312" w:hint="eastAsia"/>
          <w:sz w:val="24"/>
          <w:szCs w:val="24"/>
        </w:rPr>
        <w:t>国际级奖项中最佳奖提名作品是指入围最佳奖评选的提名候选作品。</w:t>
      </w:r>
    </w:p>
    <w:p w:rsidR="00D817FC" w:rsidRPr="009B3295" w:rsidRDefault="00D817FC" w:rsidP="00620680">
      <w:pPr>
        <w:adjustRightInd w:val="0"/>
        <w:snapToGrid w:val="0"/>
        <w:spacing w:line="360" w:lineRule="auto"/>
        <w:ind w:leftChars="304" w:left="830" w:hangingChars="80" w:hanging="192"/>
        <w:rPr>
          <w:rFonts w:ascii="仿宋_GB2312" w:eastAsia="仿宋_GB2312" w:hAnsi="仿宋" w:cs="Times New Roman"/>
          <w:sz w:val="24"/>
          <w:szCs w:val="24"/>
        </w:rPr>
      </w:pPr>
      <w:r w:rsidRPr="009B3295">
        <w:rPr>
          <w:rFonts w:ascii="仿宋_GB2312" w:eastAsia="仿宋_GB2312" w:hAnsi="仿宋" w:cs="仿宋_GB2312"/>
          <w:sz w:val="24"/>
          <w:szCs w:val="24"/>
        </w:rPr>
        <w:t>3.</w:t>
      </w:r>
      <w:r w:rsidRPr="009B3295">
        <w:rPr>
          <w:rFonts w:ascii="仿宋_GB2312" w:eastAsia="仿宋_GB2312" w:hAnsi="仿宋" w:cs="仿宋_GB2312" w:hint="eastAsia"/>
          <w:sz w:val="24"/>
          <w:szCs w:val="24"/>
        </w:rPr>
        <w:t>国际级奖项：目前国际公认的柏林、戛纳、威尼斯、卡罗维发利、圣塞巴斯蒂安、莫斯科、蒙特利尔、开罗、洛迦诺、马塔布拉塔、东京、上海、卡塔赫纳、纽约、迦太基等</w:t>
      </w:r>
      <w:r w:rsidRPr="009B3295">
        <w:rPr>
          <w:rFonts w:ascii="仿宋_GB2312" w:eastAsia="仿宋_GB2312" w:hAnsi="仿宋" w:cs="仿宋_GB2312"/>
          <w:sz w:val="24"/>
          <w:szCs w:val="24"/>
        </w:rPr>
        <w:t>15</w:t>
      </w:r>
      <w:r w:rsidRPr="009B3295">
        <w:rPr>
          <w:rFonts w:ascii="仿宋_GB2312" w:eastAsia="仿宋_GB2312" w:hAnsi="仿宋" w:cs="仿宋_GB2312" w:hint="eastAsia"/>
          <w:sz w:val="24"/>
          <w:szCs w:val="24"/>
        </w:rPr>
        <w:t>个</w:t>
      </w:r>
      <w:r w:rsidRPr="009B3295">
        <w:rPr>
          <w:rFonts w:ascii="仿宋_GB2312" w:eastAsia="仿宋_GB2312" w:hAnsi="仿宋" w:cs="仿宋_GB2312"/>
          <w:sz w:val="24"/>
          <w:szCs w:val="24"/>
        </w:rPr>
        <w:t>A</w:t>
      </w:r>
      <w:r w:rsidRPr="009B3295">
        <w:rPr>
          <w:rFonts w:ascii="仿宋_GB2312" w:eastAsia="仿宋_GB2312" w:hAnsi="仿宋" w:cs="仿宋_GB2312" w:hint="eastAsia"/>
          <w:sz w:val="24"/>
          <w:szCs w:val="24"/>
        </w:rPr>
        <w:t>类综合性电影节奖项，和奥斯卡、金球奖、安妮奖、艾美奖等专业性奖项。其他的国外奖项，根据此奖项在该国国内的级别，参照获奖补助政策中“国家级、国家部委级、浙江省级”的标准给予适当补助。</w:t>
      </w:r>
    </w:p>
    <w:p w:rsidR="00D817FC" w:rsidRPr="002E25E1" w:rsidRDefault="00D817FC" w:rsidP="00620680">
      <w:pPr>
        <w:adjustRightInd w:val="0"/>
        <w:snapToGrid w:val="0"/>
        <w:spacing w:line="360" w:lineRule="auto"/>
        <w:ind w:leftChars="304" w:left="830" w:hangingChars="80" w:hanging="192"/>
        <w:rPr>
          <w:rFonts w:ascii="仿宋_GB2312" w:eastAsia="仿宋_GB2312" w:hAnsi="仿宋" w:cs="Times New Roman"/>
          <w:sz w:val="24"/>
          <w:szCs w:val="24"/>
        </w:rPr>
      </w:pPr>
      <w:r w:rsidRPr="002E25E1">
        <w:rPr>
          <w:rFonts w:ascii="仿宋_GB2312" w:eastAsia="仿宋_GB2312" w:hAnsi="仿宋" w:cs="仿宋_GB2312"/>
          <w:sz w:val="24"/>
          <w:szCs w:val="24"/>
        </w:rPr>
        <w:t>4.</w:t>
      </w:r>
      <w:r w:rsidRPr="002E25E1">
        <w:rPr>
          <w:rFonts w:ascii="仿宋_GB2312" w:eastAsia="仿宋_GB2312" w:hAnsi="仿宋" w:cs="仿宋_GB2312" w:hint="eastAsia"/>
          <w:sz w:val="24"/>
          <w:szCs w:val="24"/>
        </w:rPr>
        <w:t>国家级奖项：华表奖、金鸡奖、飞天奖、金鹰奖、星光奖、中国文化艺术政府奖动漫奖等。</w:t>
      </w:r>
    </w:p>
    <w:p w:rsidR="00D817FC" w:rsidRPr="002E25E1" w:rsidRDefault="00D817FC" w:rsidP="00620680">
      <w:pPr>
        <w:adjustRightInd w:val="0"/>
        <w:snapToGrid w:val="0"/>
        <w:spacing w:line="360" w:lineRule="auto"/>
        <w:ind w:leftChars="304" w:left="830" w:hangingChars="80" w:hanging="192"/>
        <w:rPr>
          <w:rFonts w:ascii="仿宋_GB2312" w:eastAsia="仿宋_GB2312" w:hAnsi="仿宋" w:cs="Times New Roman"/>
          <w:sz w:val="24"/>
          <w:szCs w:val="24"/>
        </w:rPr>
      </w:pPr>
      <w:r w:rsidRPr="002E25E1">
        <w:rPr>
          <w:rFonts w:ascii="仿宋_GB2312" w:eastAsia="仿宋_GB2312" w:hAnsi="仿宋" w:cs="仿宋_GB2312"/>
          <w:sz w:val="24"/>
          <w:szCs w:val="24"/>
        </w:rPr>
        <w:t>5.</w:t>
      </w:r>
      <w:r w:rsidRPr="002E25E1">
        <w:rPr>
          <w:rFonts w:ascii="仿宋_GB2312" w:eastAsia="仿宋_GB2312" w:hAnsi="仿宋" w:cs="仿宋_GB2312" w:hint="eastAsia"/>
          <w:sz w:val="24"/>
          <w:szCs w:val="24"/>
        </w:rPr>
        <w:t>国家部委级奖项：</w:t>
      </w:r>
    </w:p>
    <w:p w:rsidR="00D817FC" w:rsidRPr="002E25E1" w:rsidRDefault="00D817FC" w:rsidP="00620680">
      <w:pPr>
        <w:adjustRightInd w:val="0"/>
        <w:snapToGrid w:val="0"/>
        <w:spacing w:line="360" w:lineRule="auto"/>
        <w:ind w:leftChars="426" w:left="895"/>
        <w:rPr>
          <w:rFonts w:ascii="仿宋_GB2312" w:eastAsia="仿宋_GB2312" w:hAnsi="仿宋" w:cs="Times New Roman"/>
          <w:sz w:val="24"/>
          <w:szCs w:val="24"/>
        </w:rPr>
      </w:pPr>
      <w:r w:rsidRPr="002E25E1">
        <w:rPr>
          <w:rFonts w:ascii="仿宋_GB2312" w:eastAsia="仿宋_GB2312" w:hAnsi="仿宋" w:cs="仿宋_GB2312" w:hint="eastAsia"/>
          <w:sz w:val="24"/>
          <w:szCs w:val="24"/>
        </w:rPr>
        <w:t>（</w:t>
      </w:r>
      <w:r w:rsidRPr="002E25E1">
        <w:rPr>
          <w:rFonts w:ascii="仿宋_GB2312" w:eastAsia="仿宋_GB2312" w:hAnsi="仿宋" w:cs="仿宋_GB2312"/>
          <w:sz w:val="24"/>
          <w:szCs w:val="24"/>
        </w:rPr>
        <w:t>1</w:t>
      </w:r>
      <w:r w:rsidRPr="002E25E1">
        <w:rPr>
          <w:rFonts w:ascii="仿宋_GB2312" w:eastAsia="仿宋_GB2312" w:hAnsi="仿宋" w:cs="仿宋_GB2312" w:hint="eastAsia"/>
          <w:sz w:val="24"/>
          <w:szCs w:val="24"/>
        </w:rPr>
        <w:t>）国家新闻出版广电总局：金猴奖、少儿精品奖，季度推优，列入“原动力”原创动漫出版扶持计划、“中国民族网络游戏出版工程”；</w:t>
      </w:r>
    </w:p>
    <w:p w:rsidR="00D817FC" w:rsidRPr="002E25E1" w:rsidRDefault="00D817FC" w:rsidP="00A023AC">
      <w:pPr>
        <w:adjustRightInd w:val="0"/>
        <w:snapToGrid w:val="0"/>
        <w:spacing w:line="360" w:lineRule="auto"/>
        <w:ind w:leftChars="426" w:left="895"/>
        <w:rPr>
          <w:rFonts w:ascii="仿宋_GB2312" w:eastAsia="仿宋_GB2312" w:hAnsi="仿宋" w:cs="Times New Roman"/>
          <w:sz w:val="24"/>
          <w:szCs w:val="24"/>
        </w:rPr>
      </w:pPr>
      <w:r w:rsidRPr="002E25E1">
        <w:rPr>
          <w:rFonts w:ascii="仿宋_GB2312" w:eastAsia="仿宋_GB2312" w:hAnsi="仿宋" w:cs="仿宋_GB2312" w:hint="eastAsia"/>
          <w:sz w:val="24"/>
          <w:szCs w:val="24"/>
        </w:rPr>
        <w:t>（</w:t>
      </w:r>
      <w:r w:rsidRPr="002E25E1">
        <w:rPr>
          <w:rFonts w:ascii="仿宋_GB2312" w:eastAsia="仿宋_GB2312" w:hAnsi="仿宋" w:cs="仿宋_GB2312"/>
          <w:sz w:val="24"/>
          <w:szCs w:val="24"/>
        </w:rPr>
        <w:t>2</w:t>
      </w:r>
      <w:r w:rsidRPr="002E25E1">
        <w:rPr>
          <w:rFonts w:ascii="仿宋_GB2312" w:eastAsia="仿宋_GB2312" w:hAnsi="仿宋" w:cs="仿宋_GB2312" w:hint="eastAsia"/>
          <w:sz w:val="24"/>
          <w:szCs w:val="24"/>
        </w:rPr>
        <w:t>）文化部：国家文化部动漫品牌保护项目、中国文化产业重点项目。</w:t>
      </w:r>
    </w:p>
    <w:sectPr w:rsidR="00D817FC" w:rsidRPr="002E25E1" w:rsidSect="004600CA">
      <w:pgSz w:w="16838" w:h="11906" w:orient="landscape"/>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88" w:rsidRDefault="00A13388" w:rsidP="009B1297">
      <w:pPr>
        <w:rPr>
          <w:rFonts w:cs="Times New Roman"/>
        </w:rPr>
      </w:pPr>
      <w:r>
        <w:rPr>
          <w:rFonts w:cs="Times New Roman"/>
        </w:rPr>
        <w:separator/>
      </w:r>
    </w:p>
  </w:endnote>
  <w:endnote w:type="continuationSeparator" w:id="1">
    <w:p w:rsidR="00A13388" w:rsidRDefault="00A13388" w:rsidP="009B129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FC" w:rsidRPr="006462E7" w:rsidRDefault="00A023AC" w:rsidP="00F61FA5">
    <w:pPr>
      <w:pStyle w:val="a3"/>
      <w:framePr w:wrap="auto" w:vAnchor="text" w:hAnchor="margin" w:xAlign="center" w:y="1"/>
      <w:rPr>
        <w:rStyle w:val="a6"/>
        <w:rFonts w:ascii="Times New Roman" w:hAnsi="Times New Roman"/>
      </w:rPr>
    </w:pPr>
    <w:r w:rsidRPr="006462E7">
      <w:rPr>
        <w:rStyle w:val="a6"/>
        <w:rFonts w:ascii="Times New Roman" w:hAnsi="Times New Roman"/>
      </w:rPr>
      <w:fldChar w:fldCharType="begin"/>
    </w:r>
    <w:r w:rsidR="00D817FC" w:rsidRPr="006462E7">
      <w:rPr>
        <w:rStyle w:val="a6"/>
        <w:rFonts w:ascii="Times New Roman" w:hAnsi="Times New Roman"/>
      </w:rPr>
      <w:instrText xml:space="preserve">PAGE  </w:instrText>
    </w:r>
    <w:r w:rsidRPr="006462E7">
      <w:rPr>
        <w:rStyle w:val="a6"/>
        <w:rFonts w:ascii="Times New Roman" w:hAnsi="Times New Roman"/>
      </w:rPr>
      <w:fldChar w:fldCharType="separate"/>
    </w:r>
    <w:r w:rsidR="00620680">
      <w:rPr>
        <w:rStyle w:val="a6"/>
        <w:rFonts w:ascii="Times New Roman" w:hAnsi="Times New Roman"/>
        <w:noProof/>
      </w:rPr>
      <w:t>1</w:t>
    </w:r>
    <w:r w:rsidRPr="006462E7">
      <w:rPr>
        <w:rStyle w:val="a6"/>
        <w:rFonts w:ascii="Times New Roman" w:hAnsi="Times New Roman"/>
      </w:rPr>
      <w:fldChar w:fldCharType="end"/>
    </w:r>
  </w:p>
  <w:p w:rsidR="00D817FC" w:rsidRDefault="00D817FC">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88" w:rsidRDefault="00A13388" w:rsidP="009B1297">
      <w:pPr>
        <w:rPr>
          <w:rFonts w:cs="Times New Roman"/>
        </w:rPr>
      </w:pPr>
      <w:r>
        <w:rPr>
          <w:rFonts w:cs="Times New Roman"/>
        </w:rPr>
        <w:separator/>
      </w:r>
    </w:p>
  </w:footnote>
  <w:footnote w:type="continuationSeparator" w:id="1">
    <w:p w:rsidR="00A13388" w:rsidRDefault="00A13388" w:rsidP="009B129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74101"/>
    <w:multiLevelType w:val="singleLevel"/>
    <w:tmpl w:val="59874101"/>
    <w:lvl w:ilvl="0">
      <w:start w:val="5"/>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107"/>
    <w:rsid w:val="00000E1A"/>
    <w:rsid w:val="00007F1B"/>
    <w:rsid w:val="00035B92"/>
    <w:rsid w:val="00050C24"/>
    <w:rsid w:val="000653DD"/>
    <w:rsid w:val="000E5604"/>
    <w:rsid w:val="0011098B"/>
    <w:rsid w:val="0013252E"/>
    <w:rsid w:val="00142008"/>
    <w:rsid w:val="00145883"/>
    <w:rsid w:val="001616EA"/>
    <w:rsid w:val="001C0B02"/>
    <w:rsid w:val="001C450E"/>
    <w:rsid w:val="001D7CFC"/>
    <w:rsid w:val="001E1B18"/>
    <w:rsid w:val="00200A42"/>
    <w:rsid w:val="00236B45"/>
    <w:rsid w:val="002401B3"/>
    <w:rsid w:val="00252CFE"/>
    <w:rsid w:val="00260C8A"/>
    <w:rsid w:val="0027460C"/>
    <w:rsid w:val="002A7F05"/>
    <w:rsid w:val="002B6E8D"/>
    <w:rsid w:val="002D0AC2"/>
    <w:rsid w:val="002E25E1"/>
    <w:rsid w:val="00316142"/>
    <w:rsid w:val="00322050"/>
    <w:rsid w:val="00344D7B"/>
    <w:rsid w:val="00381570"/>
    <w:rsid w:val="003A3C3C"/>
    <w:rsid w:val="003B0209"/>
    <w:rsid w:val="003F0FD0"/>
    <w:rsid w:val="00417313"/>
    <w:rsid w:val="00445A30"/>
    <w:rsid w:val="004478E6"/>
    <w:rsid w:val="00457011"/>
    <w:rsid w:val="004600CA"/>
    <w:rsid w:val="00464EB3"/>
    <w:rsid w:val="00492652"/>
    <w:rsid w:val="004B5492"/>
    <w:rsid w:val="00500CA7"/>
    <w:rsid w:val="005044A2"/>
    <w:rsid w:val="005061CD"/>
    <w:rsid w:val="00515E65"/>
    <w:rsid w:val="00572848"/>
    <w:rsid w:val="005801F7"/>
    <w:rsid w:val="00590EDC"/>
    <w:rsid w:val="005A34A7"/>
    <w:rsid w:val="005A5041"/>
    <w:rsid w:val="005B36A7"/>
    <w:rsid w:val="005B3B26"/>
    <w:rsid w:val="0061284F"/>
    <w:rsid w:val="00620680"/>
    <w:rsid w:val="00633CCE"/>
    <w:rsid w:val="006462E7"/>
    <w:rsid w:val="00646EB5"/>
    <w:rsid w:val="00651EBC"/>
    <w:rsid w:val="006639BC"/>
    <w:rsid w:val="00691660"/>
    <w:rsid w:val="0069234C"/>
    <w:rsid w:val="006A49D5"/>
    <w:rsid w:val="00710879"/>
    <w:rsid w:val="00732A61"/>
    <w:rsid w:val="007549D8"/>
    <w:rsid w:val="00777A93"/>
    <w:rsid w:val="007802EB"/>
    <w:rsid w:val="007824B6"/>
    <w:rsid w:val="007877BF"/>
    <w:rsid w:val="0079595B"/>
    <w:rsid w:val="007A68B5"/>
    <w:rsid w:val="007B18AE"/>
    <w:rsid w:val="007C3E4A"/>
    <w:rsid w:val="007D1224"/>
    <w:rsid w:val="007D6917"/>
    <w:rsid w:val="00830C25"/>
    <w:rsid w:val="00840CD6"/>
    <w:rsid w:val="008449F2"/>
    <w:rsid w:val="00845CA8"/>
    <w:rsid w:val="00845EAC"/>
    <w:rsid w:val="00855456"/>
    <w:rsid w:val="00883372"/>
    <w:rsid w:val="008A2C23"/>
    <w:rsid w:val="008A45C4"/>
    <w:rsid w:val="008D230B"/>
    <w:rsid w:val="008D6B5A"/>
    <w:rsid w:val="008F0357"/>
    <w:rsid w:val="008F6CDF"/>
    <w:rsid w:val="0091019B"/>
    <w:rsid w:val="009258A8"/>
    <w:rsid w:val="00925C6F"/>
    <w:rsid w:val="009367E6"/>
    <w:rsid w:val="009A0C6F"/>
    <w:rsid w:val="009B1297"/>
    <w:rsid w:val="009B3295"/>
    <w:rsid w:val="009C2618"/>
    <w:rsid w:val="009F154E"/>
    <w:rsid w:val="009F33C4"/>
    <w:rsid w:val="00A023AC"/>
    <w:rsid w:val="00A13388"/>
    <w:rsid w:val="00A15873"/>
    <w:rsid w:val="00A65A26"/>
    <w:rsid w:val="00A80BE2"/>
    <w:rsid w:val="00AB152D"/>
    <w:rsid w:val="00AC2469"/>
    <w:rsid w:val="00AD11FE"/>
    <w:rsid w:val="00AD3107"/>
    <w:rsid w:val="00AE60B6"/>
    <w:rsid w:val="00AF40A9"/>
    <w:rsid w:val="00B60335"/>
    <w:rsid w:val="00B8528F"/>
    <w:rsid w:val="00B93F0B"/>
    <w:rsid w:val="00BC3527"/>
    <w:rsid w:val="00C0049F"/>
    <w:rsid w:val="00C364DA"/>
    <w:rsid w:val="00C518AD"/>
    <w:rsid w:val="00CA242F"/>
    <w:rsid w:val="00CC7729"/>
    <w:rsid w:val="00D165A1"/>
    <w:rsid w:val="00D16B7C"/>
    <w:rsid w:val="00D21C5F"/>
    <w:rsid w:val="00D460FE"/>
    <w:rsid w:val="00D520CA"/>
    <w:rsid w:val="00D545F0"/>
    <w:rsid w:val="00D817FC"/>
    <w:rsid w:val="00D843DB"/>
    <w:rsid w:val="00DA584C"/>
    <w:rsid w:val="00DE38CA"/>
    <w:rsid w:val="00DE541B"/>
    <w:rsid w:val="00E02DD8"/>
    <w:rsid w:val="00E06CD3"/>
    <w:rsid w:val="00E3667B"/>
    <w:rsid w:val="00E87607"/>
    <w:rsid w:val="00EA703E"/>
    <w:rsid w:val="00EB03B3"/>
    <w:rsid w:val="00EB32D6"/>
    <w:rsid w:val="00EC587F"/>
    <w:rsid w:val="00F57FBE"/>
    <w:rsid w:val="00F61FA5"/>
    <w:rsid w:val="00F86D0D"/>
    <w:rsid w:val="00FC4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0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310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AD3107"/>
    <w:rPr>
      <w:rFonts w:ascii="Calibri" w:eastAsia="宋体" w:hAnsi="Calibri" w:cs="Calibri"/>
      <w:sz w:val="18"/>
      <w:szCs w:val="18"/>
    </w:rPr>
  </w:style>
  <w:style w:type="paragraph" w:customStyle="1" w:styleId="A4">
    <w:name w:val="正文 A"/>
    <w:uiPriority w:val="99"/>
    <w:rsid w:val="00AD3107"/>
    <w:pPr>
      <w:framePr w:wrap="auto" w:hAnchor="text" w:y="1"/>
      <w:widowControl w:val="0"/>
      <w:jc w:val="both"/>
    </w:pPr>
    <w:rPr>
      <w:rFonts w:ascii="Arial Unicode MS" w:hAnsi="Arial Unicode MS" w:cs="Arial Unicode MS"/>
      <w:color w:val="000000"/>
      <w:kern w:val="2"/>
      <w:sz w:val="21"/>
      <w:szCs w:val="21"/>
      <w:u w:color="000000"/>
    </w:rPr>
  </w:style>
  <w:style w:type="paragraph" w:styleId="a5">
    <w:name w:val="header"/>
    <w:basedOn w:val="a"/>
    <w:link w:val="Char0"/>
    <w:uiPriority w:val="99"/>
    <w:semiHidden/>
    <w:rsid w:val="002B6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2B6E8D"/>
    <w:rPr>
      <w:rFonts w:ascii="Calibri" w:eastAsia="宋体" w:hAnsi="Calibri" w:cs="Calibri"/>
      <w:sz w:val="18"/>
      <w:szCs w:val="18"/>
    </w:rPr>
  </w:style>
  <w:style w:type="character" w:styleId="a6">
    <w:name w:val="page number"/>
    <w:basedOn w:val="a0"/>
    <w:uiPriority w:val="99"/>
    <w:rsid w:val="006462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8</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市委办公厅  市政府办公厅</dc:title>
  <dc:subject/>
  <dc:creator>Microsoft</dc:creator>
  <cp:keywords/>
  <dc:description/>
  <cp:lastModifiedBy>Microsoft</cp:lastModifiedBy>
  <cp:revision>19</cp:revision>
  <cp:lastPrinted>2018-07-02T04:40:00Z</cp:lastPrinted>
  <dcterms:created xsi:type="dcterms:W3CDTF">2017-11-10T02:04:00Z</dcterms:created>
  <dcterms:modified xsi:type="dcterms:W3CDTF">2020-03-09T08:00:00Z</dcterms:modified>
</cp:coreProperties>
</file>