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eastAsia="zh-CN"/>
        </w:rPr>
        <w:t>安全责任书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auto"/>
        <w:outlineLvl w:val="9"/>
        <w:rPr>
          <w:rFonts w:hint="eastAsia" w:ascii="Songti SC" w:hAnsi="Songti SC" w:eastAsia="Songti SC"/>
          <w:b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Songti SC" w:hAnsi="Songti SC" w:eastAsia="Songti SC"/>
          <w:b w:val="0"/>
          <w:bCs w:val="0"/>
          <w:color w:val="auto"/>
          <w:szCs w:val="21"/>
        </w:rPr>
      </w:pP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为了做好第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】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届中国国际动漫节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”【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】分赛区的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安全工作，消除安全隐患，避免发生安全事故，尽可能避免发生故障事件；同时也为了明确落实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分赛区安全举办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措施，加强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分赛区承办方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的安全责任感，特制定本安全责任书。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1、作为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第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】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届中国国际动漫节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”【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】分赛区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（以下简称“分赛区”）的承办方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，特设定安全管理工作第一责任人为：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，身份证号码：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2、保证接受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第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】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届中国国际动漫节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的监督管理、落实安全保障措施、消防隐患，确保安全。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3、保证按照主办方要求完成分赛区的策划与执行工作，保障分赛区比赛按照公开公平原则顺利举办。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4、保证分赛区的各项活动、比赛等均符合举办地城市管理、安全管理、施工管理等相关法律规定。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5、严格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遵守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关于消防安全和施工安全的各项规定，对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分赛区的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消防及安全问题，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承办单位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承担全部法律后果及损失。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Cs w:val="21"/>
        </w:rPr>
        <w:t>严格遵守国家制定的相关法律法规和技术规范要求，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承办过程</w:t>
      </w:r>
      <w:r>
        <w:rPr>
          <w:rFonts w:hint="eastAsia" w:ascii="宋体" w:hAnsi="宋体" w:eastAsia="宋体" w:cs="宋体"/>
          <w:color w:val="auto"/>
          <w:szCs w:val="21"/>
        </w:rPr>
        <w:t>中涉及的专业人员必须持证上岗并严格遵照规范的操作流程。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Cs w:val="21"/>
        </w:rPr>
        <w:t>科学合理配置足够的人员和物资，制定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应急预案</w:t>
      </w:r>
      <w:r>
        <w:rPr>
          <w:rFonts w:hint="eastAsia" w:ascii="宋体" w:hAnsi="宋体" w:eastAsia="宋体" w:cs="宋体"/>
          <w:color w:val="auto"/>
          <w:szCs w:val="21"/>
        </w:rPr>
        <w:t>，随时做好应对突发事件的处置工作。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应急预案须及时报主办方备案。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</w:rPr>
        <w:t>、对设施设备做好维护工作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，保证分赛区比赛过程中的设备设施安全。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Cs w:val="21"/>
        </w:rPr>
        <w:t>、端正服务态度，保持良好形象，做好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分赛区的承办</w:t>
      </w:r>
      <w:r>
        <w:rPr>
          <w:rFonts w:hint="eastAsia" w:ascii="宋体" w:hAnsi="宋体" w:eastAsia="宋体" w:cs="宋体"/>
          <w:color w:val="auto"/>
          <w:szCs w:val="21"/>
        </w:rPr>
        <w:t>工作，向观众提供优质的服务，维护好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的品牌形象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10、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</w:t>
      </w:r>
      <w:r>
        <w:rPr>
          <w:rFonts w:hint="eastAsia" w:ascii="宋体" w:hAnsi="宋体" w:eastAsia="宋体" w:cs="宋体"/>
          <w:color w:val="auto"/>
          <w:szCs w:val="21"/>
        </w:rPr>
        <w:t>期间，未经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</w:rPr>
        <w:t>书面同意，不得组织、开展各类危险性活动，否则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承办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单位</w:t>
      </w:r>
      <w:r>
        <w:rPr>
          <w:rFonts w:hint="eastAsia" w:ascii="宋体" w:hAnsi="宋体" w:eastAsia="宋体" w:cs="宋体"/>
          <w:color w:val="auto"/>
          <w:szCs w:val="21"/>
        </w:rPr>
        <w:t>须承担全部法律后果及损失。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11、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承办期间，</w:t>
      </w:r>
      <w:r>
        <w:rPr>
          <w:rFonts w:hint="eastAsia" w:ascii="宋体" w:hAnsi="宋体" w:eastAsia="宋体" w:cs="宋体"/>
          <w:color w:val="auto"/>
          <w:szCs w:val="21"/>
        </w:rPr>
        <w:t>不得展示、销售、推介与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</w:rPr>
        <w:t>主题无关的产品或活动。一经发现，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</w:rPr>
        <w:t>有权没收产品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并撤销承办单位承办方资格，由此产生的全部损失均由承办单位承担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12、承诺并保证其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eastAsia="zh-CN"/>
        </w:rPr>
        <w:t>就分赛区的各项策划、执行、招商方案等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不存在侵犯任意第三方合法权益的情形，否则自行承担全部法律后果及损失。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13、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承办期间发生任何人身财产损害的，承办单位自行承担全部法律后果及损失，并应当及时书面告知主办方。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承办单位（盖章）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Cs w:val="21"/>
        </w:rPr>
        <w:t>负 责 人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（签字）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日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Songti SC" w:hAnsi="Songti SC" w:eastAsia="Songti SC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Songti SC" w:hAnsi="Songti SC" w:eastAsia="Songti SC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Songti SC" w:hAnsi="Songti SC" w:eastAsia="Songti SC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58" w:right="1800" w:bottom="2181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ngti SC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53A02"/>
    <w:rsid w:val="002E4FAE"/>
    <w:rsid w:val="0036214F"/>
    <w:rsid w:val="00426923"/>
    <w:rsid w:val="005D673F"/>
    <w:rsid w:val="007358CB"/>
    <w:rsid w:val="00AF3B04"/>
    <w:rsid w:val="00B054A6"/>
    <w:rsid w:val="00C3149D"/>
    <w:rsid w:val="00DA70F7"/>
    <w:rsid w:val="00E525DC"/>
    <w:rsid w:val="00F44217"/>
    <w:rsid w:val="0E0B1EAC"/>
    <w:rsid w:val="111A5805"/>
    <w:rsid w:val="184514C2"/>
    <w:rsid w:val="1B9C06F6"/>
    <w:rsid w:val="27546E27"/>
    <w:rsid w:val="2CAB7363"/>
    <w:rsid w:val="2E43790E"/>
    <w:rsid w:val="331A1948"/>
    <w:rsid w:val="3A186F8E"/>
    <w:rsid w:val="3B34422A"/>
    <w:rsid w:val="3CDB393E"/>
    <w:rsid w:val="4653428E"/>
    <w:rsid w:val="473F3ADB"/>
    <w:rsid w:val="48DA67A6"/>
    <w:rsid w:val="569F0A3C"/>
    <w:rsid w:val="70AC0B04"/>
    <w:rsid w:val="7125587C"/>
    <w:rsid w:val="72F66529"/>
    <w:rsid w:val="7F2A41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99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rFonts w:ascii="宋体"/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8">
    <w:name w:val="批注框文本 字符"/>
    <w:link w:val="2"/>
    <w:semiHidden/>
    <w:uiPriority w:val="99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CICAF</Company>
  <Pages>1</Pages>
  <Words>820</Words>
  <Characters>854</Characters>
  <Lines>21</Lines>
  <Paragraphs>21</Paragraphs>
  <TotalTime>4</TotalTime>
  <ScaleCrop>false</ScaleCrop>
  <LinksUpToDate>false</LinksUpToDate>
  <CharactersWithSpaces>1005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2018-04-20T06:29:00Z</dcterms:created>
  <dc:creator>CZH</dc:creator>
  <cp:lastModifiedBy>1383809286</cp:lastModifiedBy>
  <dcterms:modified xsi:type="dcterms:W3CDTF">2018-10-16T02:54:27Z</dcterms:modified>
  <dc:title>第九届中国国际动漫产业博览会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